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82" w:rsidRPr="00101D82" w:rsidRDefault="00101D82" w:rsidP="00101D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01D82">
        <w:rPr>
          <w:rFonts w:ascii="Times New Roman" w:eastAsia="Calibri" w:hAnsi="Times New Roman" w:cs="Times New Roman"/>
          <w:sz w:val="28"/>
        </w:rPr>
        <w:t xml:space="preserve">          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101D82" w:rsidRPr="00101D82" w:rsidRDefault="00101D82" w:rsidP="00101D82">
      <w:pPr>
        <w:spacing w:after="0" w:line="256" w:lineRule="auto"/>
        <w:ind w:left="8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Пояснительная записка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реализуется через УМК: 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Русский родной язык. 6 класс. Учебное пособие. </w:t>
      </w:r>
      <w:hyperlink r:id="rId6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Александрова О.М.</w:t>
        </w:r>
      </w:hyperlink>
      <w:hyperlink r:id="rId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Загоровская </w:t>
        </w:r>
      </w:hyperlink>
      <w:hyperlink r:id="rId10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О.В.</w:t>
        </w:r>
      </w:hyperlink>
      <w:hyperlink r:id="rId1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2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3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Богданов С.И.</w:t>
        </w:r>
      </w:hyperlink>
      <w:hyperlink r:id="rId14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5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6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Вербицкая Л.А.</w:t>
        </w:r>
      </w:hyperlink>
      <w:hyperlink r:id="rId1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9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Гостева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Ю.Н.</w:t>
        </w:r>
      </w:hyperlink>
      <w:hyperlink r:id="rId20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2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2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Добротина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И.Н.</w:t>
        </w:r>
      </w:hyperlink>
      <w:hyperlink r:id="rId23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24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5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Нарушевич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А.Г.</w:t>
        </w:r>
      </w:hyperlink>
      <w:hyperlink r:id="rId26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2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Казакова Е.И.</w:t>
        </w:r>
      </w:hyperlink>
      <w:hyperlink r:id="rId2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2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30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Васильевых И.П.М</w:t>
        </w:r>
      </w:hyperlink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.: Просвещение/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Учлит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2019.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Согласно учебному плану ЧОУ «Школа «Образ» на реализацию этой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отводится 0,5 часов в неделю, 17 часов в год.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6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23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2. Требования к результатам освоения программы </w:t>
      </w:r>
    </w:p>
    <w:p w:rsidR="00101D82" w:rsidRPr="00101D82" w:rsidRDefault="00101D82" w:rsidP="00101D82">
      <w:pPr>
        <w:spacing w:after="30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0" w:line="254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Предметные: </w:t>
      </w:r>
    </w:p>
    <w:p w:rsidR="00101D82" w:rsidRPr="00101D82" w:rsidRDefault="00101D82" w:rsidP="00101D82">
      <w:pPr>
        <w:spacing w:after="25" w:line="254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основных функций языка, роли русского языка как национального языка Российской Федерации и языка межнационального общения, связи языка и культуры народа, роли родного языка в жизни человека и общества;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родного языка в системе гуманитарных наук и его роли в образовании в целом;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коммуникативно-эстетические возможности родного языка;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усвоению основ научных знаний о родном языке; пониманию взаимосвязи его уровней и единиц;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освоению базовых понятий лингвистики: лингвистика и ее основные разделы; язык и речь, речевое общение, речь устная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иписьменная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текст, типы текста; основные единицы языка, их признаки и особенности употребления в речи; </w:t>
      </w:r>
    </w:p>
    <w:p w:rsidR="00101D82" w:rsidRPr="00101D82" w:rsidRDefault="00101D82" w:rsidP="00101D82">
      <w:pPr>
        <w:numPr>
          <w:ilvl w:val="0"/>
          <w:numId w:val="1"/>
        </w:numPr>
        <w:spacing w:after="101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овладению основными стилистическими ресурсами лексики и фразеологии, основными нормами литературного языка (орфоэпическими, лексическими, грамматическими, орфографическими, пунктуационными), нормами речевого этикета; использованию их в своей речевой практике при создании устных и письменных высказываний.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ответственности за языковую культуру как общечеловеческую ценность</w:t>
      </w:r>
      <w:r w:rsidRPr="00101D8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101D82" w:rsidRPr="00101D82" w:rsidRDefault="00101D82" w:rsidP="00101D82">
      <w:pPr>
        <w:spacing w:after="31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85" w:line="256" w:lineRule="auto"/>
        <w:ind w:left="75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опознанию и анализу основных единиц языка, грамматических категорий языка, уместному употреблению языковых единиц адекватно ситуации речевого общения;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проведению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словосочетаний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пониманию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осознанию эстетической функции родного языка, способности оценивать эстетическую сторону речевого высказывания при анализе текстов художественной литературы. </w:t>
      </w:r>
    </w:p>
    <w:p w:rsidR="00101D82" w:rsidRPr="00101D82" w:rsidRDefault="00101D82" w:rsidP="00101D82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proofErr w:type="spellStart"/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Познавательные УУД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7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23" w:line="252" w:lineRule="auto"/>
        <w:ind w:left="708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владению всеми видами деятельности: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адекватному пониманию информации устного и письменного сообщения;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владению разными видами чтения;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адекватному восприятию на слух текстов разных стилей и жанров;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овладению приемами отбора и систематизации материала на определенную тему; умением вести самостоятельный поиск информации, ее анализ и отбор;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сопоставлять и сравнивать речевые высказывания с точки зрения их содержания, стилистических особенностей и использования речевых средств;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определять цели предстоящей учебной деятельности (индивидуальной и коллективной);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воспроизводить прослушанный или прочитанный тест с разной степенью свертываемости;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создавать устные и письменные тексты разных типов, стилей и жанров с учетом замысла, адресата и ситуации 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свободно, правильно излагать свои мысли в устной и письменной форме;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владению различными видами монолога и диалога;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умению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умению организовывать учебное сотрудничество и совместную деятельность;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формулировать, аргументировать и отстаивать свое мнение. </w:t>
      </w:r>
    </w:p>
    <w:p w:rsidR="00101D82" w:rsidRPr="00101D82" w:rsidRDefault="00101D82" w:rsidP="00101D8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соблюдению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соблюдению основных правил орфографии и пунктуации в процессе письменного 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участвовать в речевом общении, соблюдая нормы речевого этикета;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оценивать свою речь с точки зрения ее содержания, языкового оформления;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выступать перед аудиторией сверстников с небольшими сообщениями, докладами; применению приобретенных знаний, умений и навыков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1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Регулятивные УУД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применению приобретенных знаний, умений и навыков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планировать пути достижения целей;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 целевые приоритеты;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уметь самостоятельно контролировать своё время и управлять им;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принимать решения в проблемной ситуации на основе переговоров;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основам прогнозирования будущих событий и развития процесса.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14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ставить новые учебные цели и задачи;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построению жизненных планов во временной перспективе;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альтернативные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способы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достижения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цели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выбирать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наиболее эффективный способ;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7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эмоциональных состояний;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прилагать волевые усилия и преодолевать трудности и препятствия на пути достижения целей.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right="426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Коммуникативные УУД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учитывать разные мнения и стремиться к координации различных позиций в сотрудничестве;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 и сравнивать разные точки зрения, прежде чем принимать решения и делать выбор;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взаимный контроль и оказывать в сотрудничестве необходимую взаимопомощь;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использовать речь для планирования и регуляции своей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контроль, коррекцию, оценку действий партнёра, уметь убеждать;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основам коммуникативной рефлексии;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и координировать позиции других людей в сотрудничестве;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разные мнения и интересы и обосновывать собственную позицию;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 относительность мнений и подходов к решению проблемы;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брать на себя инициативу в организации совместного действия (деловое лидерство);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508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 обучающихся будет сформировано: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русского языка как одной </w:t>
      </w:r>
      <w:proofErr w:type="gram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основной национально-культурных ценностей</w:t>
      </w:r>
      <w:proofErr w:type="gram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как явления национальной культуры; стремление к речевому самосовершенствованию;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достаточный объем словарного запаса, знание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функциональная грамотность, предполагающая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 </w:t>
      </w:r>
    </w:p>
    <w:p w:rsidR="00101D82" w:rsidRPr="00101D82" w:rsidRDefault="00101D82" w:rsidP="00101D82">
      <w:pPr>
        <w:spacing w:after="28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80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для формирования: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готовности к самообразованию и самовоспитанию;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выраженной устойчивой учебно-познавательной мотивации и интереса к учению; •</w:t>
      </w:r>
      <w:r w:rsidRPr="00101D8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6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800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101D82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учебного материала.</w:t>
      </w:r>
    </w:p>
    <w:p w:rsidR="00101D82" w:rsidRPr="00101D82" w:rsidRDefault="00101D82" w:rsidP="00101D82">
      <w:pPr>
        <w:spacing w:after="0" w:line="256" w:lineRule="auto"/>
        <w:ind w:left="800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 класс.</w:t>
      </w:r>
    </w:p>
    <w:p w:rsidR="00101D82" w:rsidRPr="00101D82" w:rsidRDefault="00101D82" w:rsidP="0010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Язык и культура (5 ч)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Русский язык – национальный язык русского народа.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Язык как зеркало национальной культуры.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Слово как хранилище материальной и духовной культуры народа. Слова, обозначающие предметы и явления традиционного русского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рόдный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Крылатые слова и выражения (прецедентные тексты) из русских народных и литературных сказок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Бобарихой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101D82" w:rsidRPr="00101D82" w:rsidRDefault="00101D82" w:rsidP="00101D82">
      <w:pPr>
        <w:spacing w:after="11" w:line="268" w:lineRule="auto"/>
        <w:ind w:left="86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Краткая история русской письменности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Создание славянского алфавита.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Особенности русской речи.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Слова с суффиксами субъективной оценки как изобразительное средство.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Уменьшительно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Слово как хранилище материальной и духовной культуры народа.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 историей и этимологией некоторых слов.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Поэтизмы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слова-символы, обладающие традиционной метафорической образностью, в поэтической речи.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Русские имена.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</w:t>
      </w:r>
    </w:p>
    <w:p w:rsidR="00101D82" w:rsidRPr="00101D82" w:rsidRDefault="00101D82" w:rsidP="00101D82">
      <w:pPr>
        <w:spacing w:after="26" w:line="25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 речи. (6 ч.)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Омографы: ударение как маркёр смысла слова: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рОжки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рожкИ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Атлас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атлАс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Произносительные варианты орфоэпической нормы: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[ч’]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[ш]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же[н’]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же[н]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до[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жд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до[ж’]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под.).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Произносительные варианты на уровне словосочетаний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микроволнОвая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печь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микровОлновая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терапия). Роль звукописи в художественном тексте. 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101D82" w:rsidRPr="00101D82" w:rsidRDefault="00101D82" w:rsidP="00101D82">
      <w:pPr>
        <w:spacing w:after="11" w:line="268" w:lineRule="auto"/>
        <w:ind w:left="127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(кинофильм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кинокартина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кинолента,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интернациональный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международный, экспорт — вывоз, импорт — ввоз‚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блато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болото,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брещи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бесперестанный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‚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глаголить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говорить – сказать – брякнуть).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Основные грамматические нормы современного русского литературного языка.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Категория рода: род заимствованных несклоняемых имен существительных (шимпанзе, колибри, евро, авеню, салями, коммюнике); род сложных существительных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плащпалатка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существительных мужского рода множественного числа с окончаниями –а(-я), 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Речевой этикет.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101D82" w:rsidRPr="00101D82" w:rsidRDefault="00101D82" w:rsidP="00101D82">
      <w:pPr>
        <w:spacing w:after="31" w:line="25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Речь. Речевая деятельность. Текст (6 ч.)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Язык и речь.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Виды речевой деятельности.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Интонация и жесты. Формы речи: монолог и диалог. Текст как единица языка и речи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Текст и его основные признаки.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строится текст. Композиционные формы описания, повествования, рассуждения. Повествование как тип речи. Средства связи предложений и частей текста. Функциональные разновидности языка. Разговорная речь. Просьба, извинение как жанры разговорной речи. Официально-деловой стиль. Объявление (устное и письменное).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Учебно-научный стиль.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 Особенности языка фольклорных текстов. Загадка, пословица. Сказка.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>Особенности языка сказки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(сравнения, синонимы, антонимы, слова с уменьшительными суффиксами и т.д.). </w:t>
      </w:r>
    </w:p>
    <w:p w:rsidR="00101D82" w:rsidRPr="00101D82" w:rsidRDefault="00101D82" w:rsidP="00101D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6 класс.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диалектной лексики в произведениях художественной литературы.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Лексические заимствования как результат взаимодействия национальных культур.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Лексика, заимствованная русским языком из языков народов России и мира.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Заимствования из славянских и неславянских языков. Причины заимствований.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освоения иноязычной лексики (общее представление). Роль заимствованной лексики в современном русском языке.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101D82" w:rsidRPr="00101D82" w:rsidRDefault="00101D82" w:rsidP="00101D82">
      <w:pPr>
        <w:spacing w:after="0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начать с азов, от доски до доски, приложить руку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т.п. – информация о традиционной русской грамотности и др.). </w:t>
      </w:r>
    </w:p>
    <w:p w:rsidR="00101D82" w:rsidRPr="00101D82" w:rsidRDefault="00101D82" w:rsidP="00101D82">
      <w:pPr>
        <w:spacing w:after="26" w:line="256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Культура речи (6 ч)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.; ударение в формах глаголов II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 –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глаголы звонить, включить и др. </w:t>
      </w:r>
    </w:p>
    <w:p w:rsidR="00101D82" w:rsidRPr="00101D82" w:rsidRDefault="00101D82" w:rsidP="00101D82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ударения внутри нормы: 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баловать – баловать, обеспечение – обеспечение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Антонимы и точность речи. Смысловые‚ стилистические особенности употребления антонимов.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существительных на -а/-я и -ы/-и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директора, договоры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м.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 нулевым окончанием и окончанием 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баклажанов, яблок, гектаров, носков, чулок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 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басен, вишен, богинь, 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тихонь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 кухонь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III склонения;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стакан чая – стакан чаю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Нормы употребления форм имен существительных в соответствии с типом склонения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 санаторий – не «санаторию», стукнуть туфлей – не «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туфлем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»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родом существительного 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(красного платья – не «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платьи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»),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принадлежностью к разряду – одушевленности – неодушевленности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смотреть на спутника – смотреть на спутник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особенностями окончаний форм множественного числа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чулок, носков, апельсинов, мандаринов, профессора, паспорта и т. д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Нормы употребления имен прилагательных в формах сравнительной степени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ближайший – не «самый ближайший»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в краткой форме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медлен – медленен, торжествен – торжественен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Речевой этикет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 </w:t>
      </w:r>
    </w:p>
    <w:p w:rsidR="00101D82" w:rsidRPr="00101D82" w:rsidRDefault="00101D82" w:rsidP="00101D82">
      <w:pPr>
        <w:spacing w:after="27" w:line="256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Речь. Речевая деятельность. Текст (6 ч)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и речь. Виды речевой деятельности        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Эффективные приёмы чтения.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текстовый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этапы работы.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как единица языка и речи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Функциональные разновидности языка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Разговорная речь. Рассказ о событии, «бывальщины».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ответдобавление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Публицистический стиль. Устное выступление. 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художественной литературы. Описание внешности человека.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Итоговый урок </w:t>
      </w:r>
    </w:p>
    <w:p w:rsidR="00101D82" w:rsidRPr="00101D82" w:rsidRDefault="00101D82" w:rsidP="00101D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7 класс.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1. Язык и культура (5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lastRenderedPageBreak/>
        <w:t xml:space="preserve">обозначенных ими предметов и явлений, в том числе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национальнобытовых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реалий. Архаизмы как слова, имеющие в современном русском языке синонимы.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Группы лексических единиц по степени устарелости. 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2. Культура речи (6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орфоэпические нормы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н</w:t>
      </w:r>
      <w:r w:rsidRPr="00101D82">
        <w:rPr>
          <w:rFonts w:ascii="Times New Roman" w:eastAsia="Times New Roman" w:hAnsi="Times New Roman" w:cs="Times New Roman"/>
          <w:b/>
          <w:i/>
          <w:color w:val="101010"/>
          <w:sz w:val="24"/>
          <w:lang w:eastAsia="ru-RU"/>
        </w:rPr>
        <w:t>а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 xml:space="preserve"> дом‚ н</w:t>
      </w:r>
      <w:r w:rsidRPr="00101D82">
        <w:rPr>
          <w:rFonts w:ascii="Times New Roman" w:eastAsia="Times New Roman" w:hAnsi="Times New Roman" w:cs="Times New Roman"/>
          <w:b/>
          <w:i/>
          <w:color w:val="101010"/>
          <w:sz w:val="24"/>
          <w:lang w:eastAsia="ru-RU"/>
        </w:rPr>
        <w:t xml:space="preserve">а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гору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 </w:t>
      </w:r>
    </w:p>
    <w:p w:rsidR="00101D82" w:rsidRPr="00101D82" w:rsidRDefault="00101D82" w:rsidP="00101D82">
      <w:pPr>
        <w:spacing w:after="42" w:line="266" w:lineRule="auto"/>
        <w:ind w:left="137" w:right="106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:rsidR="00101D82" w:rsidRPr="00101D82" w:rsidRDefault="00101D82" w:rsidP="00101D82">
      <w:pPr>
        <w:spacing w:after="14" w:line="266" w:lineRule="auto"/>
        <w:ind w:left="137" w:right="1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очутиться, победить, убедить, учредить, утвердить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висящий – висячий, горящий – горячий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). </w:t>
      </w:r>
    </w:p>
    <w:p w:rsidR="00101D82" w:rsidRPr="00101D82" w:rsidRDefault="00101D82" w:rsidP="00101D82">
      <w:pPr>
        <w:spacing w:after="25" w:line="25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Речевой этикет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right="4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3. Речь. Речевая деятельность. Текст (6 ч)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Язык и речь. Виды речевой деятельности 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самопрезентация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 др., сохранение инициативы в диалоге, уклонение от инициативы, завершение диалога и др.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Текст как единица языка и речи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Текст, основные признаки текста: смысловая цельность, информативность, связность.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аргументативного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типа: рассуждение, доказательство, объяснение.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Функциональные разновидности языка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lastRenderedPageBreak/>
        <w:t xml:space="preserve">Язык художественной литературы.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Фактуальная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подтекстная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8 класс.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241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общевосточнославянские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Иноязычная лексика в разговорной речи, дисплейных текстах, современной публицистике.  </w:t>
      </w:r>
    </w:p>
    <w:p w:rsidR="00101D82" w:rsidRPr="00101D82" w:rsidRDefault="00101D82" w:rsidP="00101D82">
      <w:pPr>
        <w:spacing w:after="304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 </w:t>
      </w:r>
    </w:p>
    <w:p w:rsidR="00101D82" w:rsidRPr="00101D82" w:rsidRDefault="00101D82" w:rsidP="00101D82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Культура речи (4 ч)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чн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произношение женских отчеств на -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ична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-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инична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произношение твёрдого [н] перед мягкими [ф'] и [в']; произношение мягкого [н] перед ч и щ.  Типичные акцентологические ошибки в современной речи.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ошибки‚ связанные с употреблением терминов. Нарушение точности словоупотребления заимствованных слов.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Нормы построения словосочетаний по типу согласования (маршрутное такси, обеих сестер – обоих братьев).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Отражение вариантов грамматической нормы в современных грамматических словарях и справочниках.  </w:t>
      </w:r>
    </w:p>
    <w:p w:rsidR="00101D82" w:rsidRPr="00101D82" w:rsidRDefault="00101D82" w:rsidP="00101D82">
      <w:pPr>
        <w:spacing w:after="298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Речевой этикет.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47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Речь. Речевая деятельность. Текст (8 ч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</w:t>
      </w:r>
    </w:p>
    <w:p w:rsidR="00101D82" w:rsidRPr="00101D82" w:rsidRDefault="00101D82" w:rsidP="00101D82">
      <w:pPr>
        <w:spacing w:after="23" w:line="256" w:lineRule="auto"/>
        <w:ind w:left="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Язык и речь. Виды речевой деятельности.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Эффективные приёмы слушания.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текстовый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этапы работы.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10" w:right="6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методы, способы и средства получения, переработки информации.  </w:t>
      </w:r>
    </w:p>
    <w:p w:rsidR="00101D82" w:rsidRPr="00101D82" w:rsidRDefault="00101D82" w:rsidP="00101D82">
      <w:pPr>
        <w:spacing w:after="0" w:line="25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Текст как единица языка и речи.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 </w:t>
      </w:r>
    </w:p>
    <w:p w:rsidR="00101D82" w:rsidRPr="00101D82" w:rsidRDefault="00101D82" w:rsidP="00101D82">
      <w:pPr>
        <w:spacing w:after="45" w:line="256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 </w:t>
      </w:r>
    </w:p>
    <w:p w:rsidR="00101D82" w:rsidRPr="00101D82" w:rsidRDefault="00101D82" w:rsidP="00101D82">
      <w:pPr>
        <w:spacing w:after="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Функциональные разновидности языка.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Разговорная речь.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Самохарактеристика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самопрезентация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поздравление. </w:t>
      </w:r>
    </w:p>
    <w:p w:rsidR="00101D82" w:rsidRPr="00101D82" w:rsidRDefault="00101D82" w:rsidP="00101D82">
      <w:pPr>
        <w:spacing w:after="20" w:line="25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художественной литературы. Сочинение в жанре письма другу </w:t>
      </w:r>
      <w:proofErr w:type="gram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 в</w:t>
      </w:r>
      <w:proofErr w:type="gram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том числе электронного), страницы дневника и т.д. </w:t>
      </w:r>
    </w:p>
    <w:p w:rsidR="00101D82" w:rsidRPr="00101D82" w:rsidRDefault="00101D82" w:rsidP="00101D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9 класс.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орфоэпические нормы современного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русского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литературного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языка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. Активные процессы в области произношения и ударения. Типичные акцентологические ошибки в современной речи. </w:t>
      </w:r>
    </w:p>
    <w:p w:rsidR="00101D82" w:rsidRPr="00101D82" w:rsidRDefault="00101D82" w:rsidP="00101D82">
      <w:pPr>
        <w:spacing w:after="7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Отражение произносительных вариантов в современных орфоэпических словарях. </w:t>
      </w: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101D82" w:rsidRPr="00101D82" w:rsidRDefault="00101D82" w:rsidP="00101D82">
      <w:pPr>
        <w:spacing w:after="3" w:line="240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грамматические нормы современного русского литературного языка.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Нормы употребления причастных и деепричастных оборотов‚ предложений с косвенной речью.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Отражение вариантов  грамматической нормы в современных грамматических словарях и справочниках. Словарные пометы. </w:t>
      </w:r>
    </w:p>
    <w:p w:rsidR="00101D82" w:rsidRPr="00101D82" w:rsidRDefault="00101D82" w:rsidP="00101D82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09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3. Речь. Речевая деятельность. Текст (6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67" w:line="24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Язык и речь. Понятие речевого (риторического) идеала.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lastRenderedPageBreak/>
        <w:t xml:space="preserve"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Риторика остроумия: юмор, ирония, намёк, парадокс, их функции в публичной речи. Риторика делового общения. Спор, дискуссия, полемика. Функциональные разновидности языка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Научный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Официально-деловой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Разговорная речь.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Публицистический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Устное выступление. Дискуссия. Использование учащимися средств публицистического стиля в собственной речи.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Язык художественной литературы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C52DE3" w:rsidRDefault="00C52DE3"/>
    <w:p w:rsidR="00101D82" w:rsidRPr="00101D82" w:rsidRDefault="00101D82" w:rsidP="00101D82">
      <w:pPr>
        <w:autoSpaceDE w:val="0"/>
        <w:autoSpaceDN w:val="0"/>
        <w:adjustRightInd w:val="0"/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  <w:r w:rsidRPr="0010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1"/>
        <w:tblW w:w="10346" w:type="dxa"/>
        <w:tblLook w:val="04A0" w:firstRow="1" w:lastRow="0" w:firstColumn="1" w:lastColumn="0" w:noHBand="0" w:noVBand="1"/>
      </w:tblPr>
      <w:tblGrid>
        <w:gridCol w:w="654"/>
        <w:gridCol w:w="2363"/>
        <w:gridCol w:w="4928"/>
        <w:gridCol w:w="1260"/>
        <w:gridCol w:w="1141"/>
      </w:tblGrid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к. р.</w:t>
            </w: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4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10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4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Текст.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4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764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101D82" w:rsidRDefault="00101D82"/>
    <w:p w:rsidR="00101D82" w:rsidRDefault="00101D82" w:rsidP="00101D82">
      <w:pPr>
        <w:pStyle w:val="Style1"/>
        <w:widowControl/>
        <w:spacing w:after="120" w:line="276" w:lineRule="auto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tbl>
      <w:tblPr>
        <w:tblStyle w:val="a3"/>
        <w:tblW w:w="10541" w:type="dxa"/>
        <w:tblLook w:val="04A0" w:firstRow="1" w:lastRow="0" w:firstColumn="1" w:lastColumn="0" w:noHBand="0" w:noVBand="1"/>
      </w:tblPr>
      <w:tblGrid>
        <w:gridCol w:w="667"/>
        <w:gridCol w:w="2408"/>
        <w:gridCol w:w="5019"/>
        <w:gridCol w:w="1284"/>
        <w:gridCol w:w="1163"/>
      </w:tblGrid>
      <w:tr w:rsidR="00101D82" w:rsidTr="002F6DC7">
        <w:trPr>
          <w:trHeight w:val="10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 к. р.</w:t>
            </w:r>
          </w:p>
        </w:tc>
      </w:tr>
      <w:tr w:rsidR="00101D82" w:rsidTr="002F6DC7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Лексическая сочетаемость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построении простого осложненного и сложного предложений.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82" w:rsidTr="002F6DC7">
        <w:trPr>
          <w:trHeight w:val="4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82" w:rsidTr="002F6DC7">
        <w:trPr>
          <w:trHeight w:val="762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101D82" w:rsidRDefault="00101D82"/>
    <w:p w:rsidR="00101D82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7 класс.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4"/>
        <w:gridCol w:w="1281"/>
        <w:gridCol w:w="2941"/>
      </w:tblGrid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слова. Историзмы.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Архаизмы в составе устаревших слов русского языка.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устаревшей лексики в новом контексте.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русской речевой манеры общения.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речевого и невербального этикета.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русского языкового общения.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абзацев.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Заголовки текстов, их типы.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Спор и дискуссия.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Притча.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9 класс.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4"/>
        <w:gridCol w:w="1281"/>
        <w:gridCol w:w="2941"/>
      </w:tblGrid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Новые иноязычные заимствования в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сочетаемость слов.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лексической сочетаемости.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в управлении, в построении простого осложненного предложения.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в управлении, в построении сложного предложения.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82C0A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2C0A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Научно-учебный стиль. Публицистический стиль.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DC7" w:rsidRP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DC7" w:rsidRPr="002F6DC7" w:rsidSect="00101D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C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647E"/>
    <w:multiLevelType w:val="hybridMultilevel"/>
    <w:tmpl w:val="07BE3FCA"/>
    <w:lvl w:ilvl="0" w:tplc="75C6AF26">
      <w:start w:val="1"/>
      <w:numFmt w:val="bullet"/>
      <w:lvlText w:val="•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60B0A8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22C136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40A880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1A3268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5EC1AA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6EAE18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FE3146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2E314C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26143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2"/>
    <w:rsid w:val="00101D82"/>
    <w:rsid w:val="00222C98"/>
    <w:rsid w:val="002F6DC7"/>
    <w:rsid w:val="00582C0A"/>
    <w:rsid w:val="00C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9BDF"/>
  <w15:docId w15:val="{61D52366-1CBC-41D6-9243-02C24A1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8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101D82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01D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10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3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8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6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7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2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7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5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0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9" Type="http://schemas.openxmlformats.org/officeDocument/2006/relationships/hyperlink" Target="https://my-shop.ru/shop/search/a/sort/z/page/1.html?f14_39=0&amp;f14_16=0&amp;f14_6=%c2%e0%f1%e8%eb%fc%e5%e2%fb%f5%20%c8%2e%cf%2e&amp;t=12&amp;next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1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24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3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8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0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9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4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2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7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30" Type="http://schemas.openxmlformats.org/officeDocument/2006/relationships/hyperlink" Target="https://my-shop.ru/shop/search/a/sort/z/page/1.html?f14_39=0&amp;f14_16=0&amp;f14_6=%c2%e0%f1%e8%eb%fc%e5%e2%fb%f5%20%c8%2e%cf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0DE9-A1DB-4A33-88CB-08505153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4</cp:revision>
  <dcterms:created xsi:type="dcterms:W3CDTF">2021-01-17T18:12:00Z</dcterms:created>
  <dcterms:modified xsi:type="dcterms:W3CDTF">2021-01-22T17:38:00Z</dcterms:modified>
</cp:coreProperties>
</file>