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A" w:rsidRPr="00B8700A" w:rsidRDefault="00B8700A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700A">
        <w:rPr>
          <w:rFonts w:ascii="Times New Roman" w:eastAsia="Calibri" w:hAnsi="Times New Roman" w:cs="Times New Roman"/>
          <w:sz w:val="28"/>
        </w:rPr>
        <w:t xml:space="preserve">          </w:t>
      </w:r>
    </w:p>
    <w:p w:rsidR="00B8700A" w:rsidRDefault="008772FE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.75pt">
            <v:imagedata r:id="rId6" o:title="родн.лит.8"/>
          </v:shape>
        </w:pict>
      </w:r>
      <w:bookmarkStart w:id="0" w:name="_GoBack"/>
      <w:bookmarkEnd w:id="0"/>
    </w:p>
    <w:p w:rsidR="00537656" w:rsidRDefault="00537656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0A" w:rsidRPr="00B8700A" w:rsidRDefault="00B8700A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0A" w:rsidRPr="00B8700A" w:rsidRDefault="00B8700A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8700A" w:rsidRPr="00B8700A" w:rsidRDefault="00B8700A" w:rsidP="00B87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  <w:r w:rsidR="00D85C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Нормативную правовую основу для разработки настоящей рабочей программы по учебному предмету «Родная (русская) литература» для 9 класса составляют следующие документы: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Федеральный закон от 29 декабря 2012 г. № 273-ФЗ «Об образовании в Российской Федерации»;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России от 31.12.2015 г. № 1577);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«Концепция преподавания русского языка и литературы», утвержденной распоряжением Правительства Российской Федерации от 09.04.2016 г. № 637-р;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образованию; протокол от 31 января 2018г.№ 2/18).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ЧОУ «Школа «Образ».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УМК по предмету «Родная русская литература», О.М. Александрова и др. (М., «Просвещение</w:t>
      </w:r>
      <w:proofErr w:type="gramStart"/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,</w:t>
      </w:r>
      <w:proofErr w:type="gramEnd"/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 программы: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уважительного и бережного отношение к родной (русской) литературе как величайшей духовной, нравственной и культурной ценности русского народа.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способности понимать и эстетически воспринимать произведения родной (русской) литературы;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(русской) литературы, к отдельным ее произведениям, к произведениям писателей, чья жизнь и творчество тесно связаны с Подмосковьем;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литературному наследию своего народа;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ощущения причастности к свершениям и традициям своего народа, осознание исторической преемственности поколений, собственной ответственности за сохранение культуры народа;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актуализировать в художественных текстах родной (русской)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Объект изучения в учебном процессе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литературное произведение в его жанрово-родовой и историко-культурной специфике.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Общая характеристика учебного курса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Основополагающими критериями отбора художественных произведений для изучения в курсе родной (русской) литературы являются: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традиции, связь с местной традицией.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Примерная программа включает в себя следующие разделы: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древнерусская литература;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 XVIII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первой половины XIX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второй половины XIX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первой половины XX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второй половины XX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современная русская литература;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 поэтов и писателей, чья жизнь и творчество тесно связаны с Подмосковьем;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уровня литературного образования.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учебного курса «Родная литература»</w:t>
      </w:r>
      <w:r w:rsidR="00D8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учебном плане.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учебного предмета «Родная литература» предназначена для изучения в 5-9 классах и рассчитана на 17 часов в год.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изучается в 1 полугодии, в 5-8 классах во втором полугодии по 1 часу в неделю. 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Представленная программа предусматривает часы на выполнение практической части программы.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знаний в выполнении 2 творческих работ.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организации образовательного процесса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работа в группах, коллективный проект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предметные результаты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освоения учебного курса «Родная литература»</w:t>
      </w:r>
      <w:r w:rsidR="00D8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Учащийся получит возможность научиться: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выявлять особенности композиции, основной конфликт, вычленять фабулу;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характеризовать героев-персонажей, давать их сравнительные характеристики;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определять </w:t>
      </w:r>
      <w:proofErr w:type="spellStart"/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</w:t>
      </w:r>
      <w:proofErr w:type="spellEnd"/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-жанровую специфику художественного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7656" w:rsidRDefault="00B8700A" w:rsidP="00D85CC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В процессе освоения программы «Родная (русская) литература» </w:t>
      </w:r>
    </w:p>
    <w:p w:rsidR="00B8700A" w:rsidRPr="00B8700A" w:rsidRDefault="00B8700A" w:rsidP="00D85CC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00A">
        <w:rPr>
          <w:rFonts w:ascii="Times New Roman" w:eastAsia="Calibri" w:hAnsi="Times New Roman" w:cs="Times New Roman"/>
          <w:b/>
          <w:bCs/>
          <w:sz w:val="28"/>
          <w:szCs w:val="28"/>
        </w:rPr>
        <w:t>УЧЕНИК НАУЧИТСЯ: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понимать непреходящую художественную ценность шедевров русской  литературы и фольклора;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осмысленно самостоятельно читать произведения художественной литературы и воспринимать произведения на слух;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составлять опорный конспект статьи литературоведческого и историко-литературного содержания;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пересказать теоретико-литературный материал, статьи учебного пособия;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ставить вопросы и выявлять проблемы, последовательно искать ответ, пользуясь обоснованной аргументацией,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логично строить письменные и устные высказывания, формулировать выводы;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пользоваться различными источниками информации, в том числе библиотечными и </w:t>
      </w:r>
      <w:proofErr w:type="spellStart"/>
      <w:r w:rsidRPr="00B8700A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осмысливать идейное содержание и проблематику произведений русского фольклора и народного творчества других стран, русской и частично зарубежной художественной литературы с античности до современности;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осмысливать произведение в историческом контексте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 Анализировать произведение в контексте авторского замысла и биографии автора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вдумчиво читать и анализировать произведение под руководством учителя, самостоятельно ставить отдельные вопросы и выявлять аспекты анализа текста;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знания по теории литературы и литературоведческую терминологию в процессе анализа художественного произведения и творчества отдельных авторов;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различать позицию (точку зрения) автора и рассказчика, рассказчика и героев произведения в процессе анализа произведений.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писать литературно-художественные этюды, 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составлять сложный план сочинения;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 писать сочинения в жанре несложных литературоведческих исследований, рецензий и эссе;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Первичным навыкам организации научно-исследовательской и в проектной деятельности;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готовить доклады, рефераты и презентации по отдельным литературным темам и темам, предполагающим умение составить сложный план письменной литературоведческой работы.</w:t>
      </w:r>
    </w:p>
    <w:p w:rsidR="00B8700A" w:rsidRPr="00B8700A" w:rsidRDefault="00B8700A" w:rsidP="00D85CC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0A" w:rsidRPr="00B8700A" w:rsidRDefault="00B8700A" w:rsidP="00D85CC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00A">
        <w:rPr>
          <w:rFonts w:ascii="Times New Roman" w:eastAsia="Calibri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воспринимать многообразие эстетических идеалов, непреходящую ценность шедевров русской литературы в их связи с мировой культурой.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 и оценивать ее;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находить и отбирать информацию в соответствии с учебной или познавательной задачей, осмысленно использовать информацию в собственной деятельности.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различать качество тех или иных </w:t>
      </w:r>
      <w:proofErr w:type="spellStart"/>
      <w:r w:rsidRPr="00B8700A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B8700A">
        <w:rPr>
          <w:rFonts w:ascii="Times New Roman" w:eastAsia="Calibri" w:hAnsi="Times New Roman" w:cs="Times New Roman"/>
          <w:sz w:val="28"/>
          <w:szCs w:val="28"/>
        </w:rPr>
        <w:t>, умение использовать надежные ресурсы.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понимать и воспринимать литературу как предмета эстетического цикла, чувствовать и понимать специфику произведений искусства слова, их художественную целостность и непреходящую художественную ценность;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определять авторскую позицию,  вступать в «эстетический диалог» с авторами произведений;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точно и развернуто отвечать на вопросы в устной и письменной форме;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находить в тексте ответы на сложные и проблемные вопросы и аргументы в защиту той или иной гипотезы, искать и находить авторскую позицию;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вести диалог на литературную тему, аргументированно доказывать собственную позицию;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сочинять произведения в форме различных литературных жанров;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сочинять стихи и прозу.</w:t>
      </w:r>
    </w:p>
    <w:p w:rsidR="00B8700A" w:rsidRDefault="00B8700A" w:rsidP="00D85CCF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7AC9" w:rsidRPr="00B50F22" w:rsidRDefault="008772FE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pict>
          <v:shape id="_x0000_i1025" type="#_x0000_t75" style="width:467.25pt;height:660.75pt">
            <v:imagedata r:id="rId6" o:title="родн.лит.8"/>
          </v:shape>
        </w:pict>
      </w:r>
    </w:p>
    <w:p w:rsidR="00137AC9" w:rsidRDefault="00B50F22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планирование. 8 класс.</w:t>
      </w:r>
    </w:p>
    <w:p w:rsidR="00C8320F" w:rsidRDefault="00C8320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 xml:space="preserve">№ </w:t>
            </w:r>
            <w:r w:rsidRPr="009878D8">
              <w:rPr>
                <w:rFonts w:eastAsia="Calibri" w:cs="Times New Roman"/>
                <w:bCs/>
                <w:szCs w:val="28"/>
              </w:rPr>
              <w:lastRenderedPageBreak/>
              <w:t>раздела.</w:t>
            </w:r>
          </w:p>
        </w:tc>
        <w:tc>
          <w:tcPr>
            <w:tcW w:w="6237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lastRenderedPageBreak/>
              <w:t>Наименование раздела.</w:t>
            </w:r>
          </w:p>
        </w:tc>
        <w:tc>
          <w:tcPr>
            <w:tcW w:w="1950" w:type="dxa"/>
          </w:tcPr>
          <w:p w:rsidR="00C8320F" w:rsidRPr="009878D8" w:rsidRDefault="00C8320F" w:rsidP="00C8320F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 xml:space="preserve">Количество </w:t>
            </w:r>
            <w:r w:rsidRPr="009878D8">
              <w:rPr>
                <w:rFonts w:eastAsia="Calibri" w:cs="Times New Roman"/>
                <w:bCs/>
                <w:szCs w:val="28"/>
              </w:rPr>
              <w:lastRenderedPageBreak/>
              <w:t>часов по РП учителя.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C8320F" w:rsidRPr="009878D8" w:rsidRDefault="00C8320F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Идеал в представлении авторов Древней Руси.</w:t>
            </w:r>
          </w:p>
        </w:tc>
        <w:tc>
          <w:tcPr>
            <w:tcW w:w="1950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2.</w:t>
            </w:r>
          </w:p>
        </w:tc>
        <w:tc>
          <w:tcPr>
            <w:tcW w:w="6237" w:type="dxa"/>
          </w:tcPr>
          <w:p w:rsidR="00C8320F" w:rsidRPr="009878D8" w:rsidRDefault="00C8320F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Изображение идеального уклада русской жизни.</w:t>
            </w:r>
          </w:p>
        </w:tc>
        <w:tc>
          <w:tcPr>
            <w:tcW w:w="1950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3.</w:t>
            </w:r>
          </w:p>
        </w:tc>
        <w:tc>
          <w:tcPr>
            <w:tcW w:w="6237" w:type="dxa"/>
          </w:tcPr>
          <w:p w:rsidR="00C8320F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Герои прозы писателей-деревенщиков.</w:t>
            </w:r>
          </w:p>
        </w:tc>
        <w:tc>
          <w:tcPr>
            <w:tcW w:w="1950" w:type="dxa"/>
          </w:tcPr>
          <w:p w:rsidR="00C8320F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4.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 xml:space="preserve">Лирический герой поэзии </w:t>
            </w:r>
            <w:proofErr w:type="spellStart"/>
            <w:r w:rsidRPr="009878D8">
              <w:rPr>
                <w:rFonts w:eastAsia="Calibri" w:cs="Times New Roman"/>
                <w:bCs/>
                <w:szCs w:val="28"/>
              </w:rPr>
              <w:t>Н.Рубцова</w:t>
            </w:r>
            <w:proofErr w:type="spellEnd"/>
            <w:r w:rsidRPr="009878D8">
              <w:rPr>
                <w:rFonts w:eastAsia="Calibri" w:cs="Times New Roman"/>
                <w:bCs/>
                <w:szCs w:val="28"/>
              </w:rPr>
              <w:t xml:space="preserve">, </w:t>
            </w:r>
            <w:proofErr w:type="spellStart"/>
            <w:r w:rsidRPr="009878D8">
              <w:rPr>
                <w:rFonts w:eastAsia="Calibri" w:cs="Times New Roman"/>
                <w:bCs/>
                <w:szCs w:val="28"/>
              </w:rPr>
              <w:t>В.Соколова</w:t>
            </w:r>
            <w:proofErr w:type="spellEnd"/>
            <w:r w:rsidRPr="009878D8">
              <w:rPr>
                <w:rFonts w:eastAsia="Calibri" w:cs="Times New Roman"/>
                <w:bCs/>
                <w:szCs w:val="28"/>
              </w:rPr>
              <w:t xml:space="preserve"> и других поэтов второй половины ХХ века.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Лирический герой современной русской поэзии.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6.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Идеальный герой современной русской литературы.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1</w:t>
            </w:r>
          </w:p>
        </w:tc>
      </w:tr>
    </w:tbl>
    <w:p w:rsidR="00C8320F" w:rsidRDefault="00C8320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планирование. 8 класс.</w:t>
      </w:r>
    </w:p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276"/>
        <w:gridCol w:w="2942"/>
      </w:tblGrid>
      <w:tr w:rsidR="009878D8" w:rsidTr="009878D8">
        <w:tc>
          <w:tcPr>
            <w:tcW w:w="959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№ урока.</w:t>
            </w:r>
          </w:p>
        </w:tc>
        <w:tc>
          <w:tcPr>
            <w:tcW w:w="3118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плану.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факту.</w:t>
            </w: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Замечания по корректировке.</w:t>
            </w: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Идеал в представлении авторов Древней Руси.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Жития русских святых. Каноны жития.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Изображение идеального уклада русской жизни в литературных произведениях.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Дрмострой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С.Т.Аксаков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«Детские годы Багрова-внука»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И.С.Шмелев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«Лето Господне».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Чтение и анализ избранных глав.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Этюд «Традиции моей семьи».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Герои прозы писателей-деревенщиков ХХ века. Преемственность традиций.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9878D8" w:rsidRDefault="00045F9B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В.Белов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«Скворец».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В. Астафьев «Последний поклон».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В.Распутин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«Прощание с Матерой». Анализ избранных глав.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045F9B" w:rsidTr="009878D8">
        <w:tc>
          <w:tcPr>
            <w:tcW w:w="959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045F9B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В.Шукшин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 Деревенские «чудики». Тема совести.</w:t>
            </w:r>
          </w:p>
        </w:tc>
        <w:tc>
          <w:tcPr>
            <w:tcW w:w="1276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Лирический герой поэзии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Н.Рубцова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Мотивы лирики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В.Соколова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М.Яснова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Темы и образы стихотворений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К.Стрельниковой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C5EDD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Обобщение материала. Идеальный герой современной русской литературы. Преемственность и традиции.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78D8" w:rsidRPr="00B8700A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9878D8" w:rsidRPr="00B8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1DA"/>
    <w:multiLevelType w:val="hybridMultilevel"/>
    <w:tmpl w:val="4E96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D00"/>
    <w:multiLevelType w:val="hybridMultilevel"/>
    <w:tmpl w:val="422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0546"/>
    <w:multiLevelType w:val="hybridMultilevel"/>
    <w:tmpl w:val="72C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A"/>
    <w:rsid w:val="00045F9B"/>
    <w:rsid w:val="00093A84"/>
    <w:rsid w:val="000C5EDD"/>
    <w:rsid w:val="00137AC9"/>
    <w:rsid w:val="00221129"/>
    <w:rsid w:val="004F09BB"/>
    <w:rsid w:val="00537656"/>
    <w:rsid w:val="00690953"/>
    <w:rsid w:val="008772FE"/>
    <w:rsid w:val="009878D8"/>
    <w:rsid w:val="00B50F22"/>
    <w:rsid w:val="00B8700A"/>
    <w:rsid w:val="00C8320F"/>
    <w:rsid w:val="00CE5890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A13"/>
  <w15:docId w15:val="{65A7F582-3725-4B83-99DA-6C8EBE8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0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B8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8040-10D8-4B47-BAA1-0726958C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5</cp:revision>
  <cp:lastPrinted>2021-01-18T17:45:00Z</cp:lastPrinted>
  <dcterms:created xsi:type="dcterms:W3CDTF">2021-01-18T17:38:00Z</dcterms:created>
  <dcterms:modified xsi:type="dcterms:W3CDTF">2021-01-24T04:57:00Z</dcterms:modified>
</cp:coreProperties>
</file>