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9C" w:rsidRDefault="008F43A9" w:rsidP="008F43A9">
      <w:pPr>
        <w:jc w:val="center"/>
        <w:rPr>
          <w:b/>
          <w:i/>
          <w:sz w:val="32"/>
          <w:szCs w:val="32"/>
        </w:rPr>
      </w:pPr>
      <w:r>
        <w:rPr>
          <w:b/>
          <w:i/>
          <w:sz w:val="32"/>
          <w:szCs w:val="32"/>
        </w:rPr>
        <w:t>Основное общее образование.</w:t>
      </w:r>
    </w:p>
    <w:p w:rsidR="008F43A9" w:rsidRDefault="008F43A9" w:rsidP="008F43A9">
      <w:pPr>
        <w:jc w:val="center"/>
        <w:rPr>
          <w:b/>
          <w:i/>
          <w:sz w:val="32"/>
          <w:szCs w:val="32"/>
        </w:rPr>
      </w:pPr>
      <w:r>
        <w:rPr>
          <w:b/>
          <w:i/>
          <w:sz w:val="32"/>
          <w:szCs w:val="32"/>
        </w:rPr>
        <w:t>Аннотация к рабочей программе по всеобщей истории и истории России (5 – 9 классы).</w:t>
      </w:r>
    </w:p>
    <w:p w:rsidR="008F43A9" w:rsidRDefault="008F43A9" w:rsidP="008F43A9">
      <w:pPr>
        <w:jc w:val="center"/>
        <w:rPr>
          <w:b/>
          <w:i/>
          <w:sz w:val="32"/>
          <w:szCs w:val="32"/>
        </w:rPr>
      </w:pPr>
    </w:p>
    <w:tbl>
      <w:tblPr>
        <w:tblStyle w:val="a3"/>
        <w:tblW w:w="0" w:type="auto"/>
        <w:tblInd w:w="-856" w:type="dxa"/>
        <w:tblLook w:val="04A0" w:firstRow="1" w:lastRow="0" w:firstColumn="1" w:lastColumn="0" w:noHBand="0" w:noVBand="1"/>
      </w:tblPr>
      <w:tblGrid>
        <w:gridCol w:w="2269"/>
        <w:gridCol w:w="7076"/>
      </w:tblGrid>
      <w:tr w:rsidR="008F43A9" w:rsidTr="005C275E">
        <w:tc>
          <w:tcPr>
            <w:tcW w:w="2269" w:type="dxa"/>
          </w:tcPr>
          <w:p w:rsidR="008F43A9" w:rsidRDefault="008F43A9" w:rsidP="005C275E">
            <w:pPr>
              <w:rPr>
                <w:sz w:val="24"/>
                <w:szCs w:val="24"/>
              </w:rPr>
            </w:pPr>
            <w:r>
              <w:rPr>
                <w:sz w:val="24"/>
                <w:szCs w:val="24"/>
              </w:rPr>
              <w:t>Статус программы</w:t>
            </w:r>
          </w:p>
        </w:tc>
        <w:tc>
          <w:tcPr>
            <w:tcW w:w="7076" w:type="dxa"/>
          </w:tcPr>
          <w:p w:rsidR="008F43A9" w:rsidRPr="0046360E" w:rsidRDefault="0046360E" w:rsidP="0046360E">
            <w:pPr>
              <w:pStyle w:val="a4"/>
              <w:ind w:right="99" w:firstLine="360"/>
              <w:jc w:val="both"/>
            </w:pPr>
            <w:r w:rsidRPr="0046360E">
              <w:t xml:space="preserve">Рабочая программа  </w:t>
            </w:r>
            <w:r>
              <w:t xml:space="preserve">по </w:t>
            </w:r>
            <w:r w:rsidRPr="0046360E">
              <w:t>истории 5-9 класса по курсу «Всеобщая история» составлена на основе методического пособия «Программа и тематическое планирование курса «Всеобщая история» 5—9 классы». Автор-составитель Л.Н. Алексашкина. Соответствует Федеральному государственному образовательному стандарту.</w:t>
            </w:r>
          </w:p>
          <w:p w:rsidR="0046360E" w:rsidRPr="0046360E" w:rsidRDefault="0046360E" w:rsidP="0046360E">
            <w:pPr>
              <w:jc w:val="both"/>
              <w:rPr>
                <w:sz w:val="24"/>
                <w:szCs w:val="24"/>
              </w:rPr>
            </w:pPr>
            <w:r>
              <w:rPr>
                <w:sz w:val="24"/>
                <w:szCs w:val="24"/>
              </w:rPr>
              <w:t xml:space="preserve">     </w:t>
            </w:r>
            <w:r w:rsidRPr="0046360E">
              <w:rPr>
                <w:sz w:val="24"/>
                <w:szCs w:val="24"/>
              </w:rPr>
              <w:t>Предмет «Всеобщая ист</w:t>
            </w:r>
            <w:r>
              <w:rPr>
                <w:sz w:val="24"/>
                <w:szCs w:val="24"/>
              </w:rPr>
              <w:t xml:space="preserve">ория» является составной частью единого учебного </w:t>
            </w:r>
            <w:r w:rsidRPr="0046360E">
              <w:rPr>
                <w:sz w:val="24"/>
                <w:szCs w:val="24"/>
              </w:rPr>
              <w:t xml:space="preserve">предмета «История»», образуя взаимодействующий комплекс </w:t>
            </w:r>
            <w:r>
              <w:rPr>
                <w:sz w:val="24"/>
                <w:szCs w:val="24"/>
              </w:rPr>
              <w:t xml:space="preserve">с курсом </w:t>
            </w:r>
            <w:r w:rsidRPr="0046360E">
              <w:rPr>
                <w:sz w:val="24"/>
                <w:szCs w:val="24"/>
              </w:rPr>
              <w:t xml:space="preserve">«История России». </w:t>
            </w:r>
          </w:p>
          <w:p w:rsidR="0046360E" w:rsidRPr="0046360E" w:rsidRDefault="0046360E" w:rsidP="0046360E">
            <w:pPr>
              <w:jc w:val="both"/>
              <w:rPr>
                <w:sz w:val="24"/>
                <w:szCs w:val="24"/>
              </w:rPr>
            </w:pPr>
            <w:r w:rsidRPr="0046360E">
              <w:rPr>
                <w:sz w:val="24"/>
                <w:szCs w:val="24"/>
              </w:rPr>
              <w:t xml:space="preserve">     Рабочая программа  5-9 класса по курсу «История России» составлена на основе пособия  История России. 6—10 классы</w:t>
            </w:r>
            <w:proofErr w:type="gramStart"/>
            <w:r w:rsidRPr="0046360E">
              <w:rPr>
                <w:sz w:val="24"/>
                <w:szCs w:val="24"/>
              </w:rPr>
              <w:t> :</w:t>
            </w:r>
            <w:proofErr w:type="gramEnd"/>
            <w:r w:rsidRPr="0046360E">
              <w:rPr>
                <w:sz w:val="24"/>
                <w:szCs w:val="24"/>
              </w:rPr>
              <w:t xml:space="preserve"> рабочая программа / И. Л. Андреев, И. Н. Данилевский, Л. М. Ляшенко и др. — М. : Дрофа, 2017. — 169 с.</w:t>
            </w:r>
          </w:p>
          <w:p w:rsidR="0046360E" w:rsidRDefault="0046360E" w:rsidP="0046360E">
            <w:pPr>
              <w:pStyle w:val="a4"/>
              <w:ind w:right="99"/>
              <w:jc w:val="both"/>
            </w:pPr>
            <w:r w:rsidRPr="0046360E">
              <w:t xml:space="preserve">     Программа по истории России предназначена для 6—10 классов общеобразовательных учреждений. Она разработана на основе Федерального государственного образовательного стандарта основного общего образования, Федерального государственного образовательного стандарта среднего общего образования, Концепции нового учебно-методического комплекса по отечественной истории, </w:t>
            </w:r>
            <w:r>
              <w:t>Историко-культурного стандарта.</w:t>
            </w:r>
          </w:p>
        </w:tc>
      </w:tr>
      <w:tr w:rsidR="008F43A9" w:rsidTr="005C275E">
        <w:tc>
          <w:tcPr>
            <w:tcW w:w="2269" w:type="dxa"/>
          </w:tcPr>
          <w:p w:rsidR="008F43A9" w:rsidRDefault="00C56092" w:rsidP="005C275E">
            <w:pPr>
              <w:rPr>
                <w:sz w:val="24"/>
                <w:szCs w:val="24"/>
              </w:rPr>
            </w:pPr>
            <w:r>
              <w:rPr>
                <w:sz w:val="24"/>
                <w:szCs w:val="24"/>
              </w:rPr>
              <w:t xml:space="preserve">Основные цели </w:t>
            </w:r>
            <w:r w:rsidR="008F43A9">
              <w:rPr>
                <w:sz w:val="24"/>
                <w:szCs w:val="24"/>
              </w:rPr>
              <w:t>учебной дисциплины</w:t>
            </w:r>
          </w:p>
        </w:tc>
        <w:tc>
          <w:tcPr>
            <w:tcW w:w="7076" w:type="dxa"/>
          </w:tcPr>
          <w:p w:rsidR="008F43A9" w:rsidRDefault="0046360E" w:rsidP="0046360E">
            <w:pPr>
              <w:jc w:val="both"/>
              <w:rPr>
                <w:sz w:val="24"/>
                <w:szCs w:val="24"/>
              </w:rPr>
            </w:pPr>
            <w:r w:rsidRPr="0046360E">
              <w:rPr>
                <w:sz w:val="24"/>
                <w:szCs w:val="24"/>
              </w:rPr>
              <w:t>Изучение всеобщей истории позволяет увидеть и осмыслить единс</w:t>
            </w:r>
            <w:r>
              <w:rPr>
                <w:sz w:val="24"/>
                <w:szCs w:val="24"/>
              </w:rPr>
              <w:t xml:space="preserve">тво </w:t>
            </w:r>
            <w:r w:rsidRPr="0046360E">
              <w:rPr>
                <w:sz w:val="24"/>
                <w:szCs w:val="24"/>
              </w:rPr>
              <w:t>и универсальность мирового развития от первобытной</w:t>
            </w:r>
            <w:r>
              <w:rPr>
                <w:sz w:val="24"/>
                <w:szCs w:val="24"/>
              </w:rPr>
              <w:t xml:space="preserve"> древности до наших дней, </w:t>
            </w:r>
            <w:r w:rsidRPr="0046360E">
              <w:rPr>
                <w:sz w:val="24"/>
                <w:szCs w:val="24"/>
              </w:rPr>
              <w:t>реализовавшихся во множестве конкретных исторических</w:t>
            </w:r>
            <w:r>
              <w:rPr>
                <w:sz w:val="24"/>
                <w:szCs w:val="24"/>
              </w:rPr>
              <w:t xml:space="preserve"> событий и процессов. У детей и </w:t>
            </w:r>
            <w:r w:rsidRPr="0046360E">
              <w:rPr>
                <w:sz w:val="24"/>
                <w:szCs w:val="24"/>
              </w:rPr>
              <w:t>подростков формируется понимание трансформ</w:t>
            </w:r>
            <w:r>
              <w:rPr>
                <w:sz w:val="24"/>
                <w:szCs w:val="24"/>
              </w:rPr>
              <w:t xml:space="preserve">аций и взаимодействия различных </w:t>
            </w:r>
            <w:r w:rsidRPr="0046360E">
              <w:rPr>
                <w:sz w:val="24"/>
                <w:szCs w:val="24"/>
              </w:rPr>
              <w:t>цивилизаций и культур, видение общего и особен</w:t>
            </w:r>
            <w:r>
              <w:rPr>
                <w:sz w:val="24"/>
                <w:szCs w:val="24"/>
              </w:rPr>
              <w:t>ного в истории различных стран, регионов мира и народов.</w:t>
            </w:r>
          </w:p>
        </w:tc>
      </w:tr>
      <w:tr w:rsidR="00C56092" w:rsidTr="005C275E">
        <w:tc>
          <w:tcPr>
            <w:tcW w:w="2269" w:type="dxa"/>
          </w:tcPr>
          <w:p w:rsidR="00C56092" w:rsidRDefault="00C56092" w:rsidP="005C275E">
            <w:pPr>
              <w:rPr>
                <w:sz w:val="24"/>
                <w:szCs w:val="24"/>
              </w:rPr>
            </w:pPr>
            <w:r>
              <w:rPr>
                <w:sz w:val="24"/>
                <w:szCs w:val="24"/>
              </w:rPr>
              <w:t>Практические задачи учебной дисциплины</w:t>
            </w:r>
          </w:p>
        </w:tc>
        <w:tc>
          <w:tcPr>
            <w:tcW w:w="7076" w:type="dxa"/>
          </w:tcPr>
          <w:p w:rsidR="0046360E" w:rsidRPr="008A0DDC" w:rsidRDefault="0046360E" w:rsidP="008A0DDC">
            <w:pPr>
              <w:pStyle w:val="a4"/>
              <w:ind w:right="99"/>
              <w:jc w:val="both"/>
              <w:rPr>
                <w:bCs/>
              </w:rPr>
            </w:pPr>
            <w:r w:rsidRPr="008A0DDC">
              <w:rPr>
                <w:bCs/>
              </w:rPr>
              <w:t>В результате изучения обучающийся научится</w:t>
            </w:r>
            <w:proofErr w:type="gramStart"/>
            <w:r w:rsidRPr="008A0DDC">
              <w:rPr>
                <w:bCs/>
              </w:rPr>
              <w:t xml:space="preserve"> :</w:t>
            </w:r>
            <w:proofErr w:type="gramEnd"/>
          </w:p>
          <w:p w:rsidR="0046360E" w:rsidRDefault="0046360E" w:rsidP="008A0DDC">
            <w:pPr>
              <w:pStyle w:val="a4"/>
              <w:ind w:right="99"/>
              <w:jc w:val="both"/>
            </w:pPr>
            <w:r>
              <w:t>1. Работать с хронологией: локализовать во времени ключевые исторические события и процессы; устанавливать последовательность и длительность исторических событий; соотносить хронологию отечественной и всеобщей истории.</w:t>
            </w:r>
          </w:p>
          <w:p w:rsidR="0046360E" w:rsidRDefault="0046360E" w:rsidP="008A0DDC">
            <w:pPr>
              <w:pStyle w:val="a4"/>
              <w:ind w:right="99"/>
              <w:jc w:val="both"/>
            </w:pPr>
            <w:r>
              <w:t>2. Работать с исторической картой: использовать историческую карту как источник информации об исторических событиях и процессах.</w:t>
            </w:r>
          </w:p>
          <w:p w:rsidR="0046360E" w:rsidRDefault="0046360E" w:rsidP="008A0DDC">
            <w:pPr>
              <w:pStyle w:val="a4"/>
              <w:ind w:right="99"/>
              <w:jc w:val="both"/>
            </w:pPr>
            <w:r>
              <w:t>3. Работать с историческими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46360E" w:rsidRDefault="0046360E" w:rsidP="008A0DDC">
            <w:pPr>
              <w:pStyle w:val="a4"/>
              <w:ind w:right="99"/>
              <w:jc w:val="both"/>
            </w:pPr>
            <w:r>
              <w:t>4. Работать с историческими источниками: извлекать и анализировать информацию из исторических источников (письменных, визуальных, вещественных, устных).</w:t>
            </w:r>
          </w:p>
          <w:p w:rsidR="0046360E" w:rsidRDefault="0046360E" w:rsidP="008A0DDC">
            <w:pPr>
              <w:pStyle w:val="a4"/>
              <w:ind w:right="99"/>
              <w:jc w:val="both"/>
            </w:pPr>
            <w:r>
              <w:t xml:space="preserve">5. Составлять описания условий и образа жизни людей в прошлом, памятников культуры; рассказывать об исторических событиях, их участниках; составлять характеристику </w:t>
            </w:r>
            <w:r>
              <w:lastRenderedPageBreak/>
              <w:t>исторических личностей.</w:t>
            </w:r>
          </w:p>
          <w:p w:rsidR="0046360E" w:rsidRDefault="0046360E" w:rsidP="008A0DDC">
            <w:pPr>
              <w:pStyle w:val="a4"/>
              <w:ind w:right="99"/>
              <w:jc w:val="both"/>
            </w:pPr>
            <w:r>
              <w:t>6. Соотносить единичные исторические факты и явления, процессы; раскрывать значение исторических терминов и понятий; определять причины, сущность, последствия и историческое значение важнейших исторических событий; сравнивать исторические события и явления.</w:t>
            </w:r>
          </w:p>
          <w:p w:rsidR="0046360E" w:rsidRDefault="0046360E" w:rsidP="008A0DDC">
            <w:pPr>
              <w:pStyle w:val="a4"/>
              <w:ind w:right="99"/>
              <w:jc w:val="both"/>
            </w:pPr>
            <w:r>
              <w:t>7. Рассматривать исторические версии и оценки: приводить версии и оценки исторических событий и личностей, излагаемые в учебниках, работах историков; определять и аргументировать, формировать своё отношение к наиболее значительным событиям и личностям.</w:t>
            </w:r>
          </w:p>
          <w:p w:rsidR="00C56092" w:rsidRDefault="0046360E" w:rsidP="008A0DDC">
            <w:pPr>
              <w:pStyle w:val="a4"/>
              <w:ind w:right="99"/>
              <w:jc w:val="both"/>
            </w:pPr>
            <w:r>
              <w:t>8. Применять исторические знания и умения в учебных ситуациях, общении, социальной среде: осуществлять подготовку учебных проектов по отечественной и всеобщей истории, истории родного края; применять исторические знания для раскрытия причин и сущности современных событий; использовать исторические знания как основу диалога в поликультурной среде; способствовать сохранению памятников истории и культуры</w:t>
            </w:r>
            <w:r w:rsidR="008A0DDC">
              <w:t>.</w:t>
            </w:r>
          </w:p>
        </w:tc>
      </w:tr>
      <w:tr w:rsidR="008F43A9" w:rsidTr="005C275E">
        <w:tc>
          <w:tcPr>
            <w:tcW w:w="2269" w:type="dxa"/>
          </w:tcPr>
          <w:p w:rsidR="008F43A9" w:rsidRDefault="008F43A9" w:rsidP="005C275E">
            <w:pPr>
              <w:rPr>
                <w:sz w:val="24"/>
                <w:szCs w:val="24"/>
              </w:rPr>
            </w:pPr>
            <w:r>
              <w:rPr>
                <w:sz w:val="24"/>
                <w:szCs w:val="24"/>
              </w:rPr>
              <w:lastRenderedPageBreak/>
              <w:t>Количество часов на изучение дисциплины</w:t>
            </w:r>
          </w:p>
        </w:tc>
        <w:tc>
          <w:tcPr>
            <w:tcW w:w="7076" w:type="dxa"/>
          </w:tcPr>
          <w:p w:rsidR="008F43A9" w:rsidRDefault="008A0DDC" w:rsidP="005C275E">
            <w:pPr>
              <w:rPr>
                <w:sz w:val="24"/>
                <w:szCs w:val="24"/>
              </w:rPr>
            </w:pPr>
            <w:r>
              <w:rPr>
                <w:sz w:val="24"/>
                <w:szCs w:val="24"/>
              </w:rPr>
              <w:t>5 класс – 34 часа.</w:t>
            </w:r>
          </w:p>
          <w:p w:rsidR="008A0DDC" w:rsidRDefault="008A0DDC" w:rsidP="005C275E">
            <w:pPr>
              <w:rPr>
                <w:sz w:val="24"/>
                <w:szCs w:val="24"/>
              </w:rPr>
            </w:pPr>
            <w:r>
              <w:rPr>
                <w:sz w:val="24"/>
                <w:szCs w:val="24"/>
              </w:rPr>
              <w:t>6 класс – 34 часа.</w:t>
            </w:r>
          </w:p>
          <w:p w:rsidR="008A0DDC" w:rsidRDefault="008A0DDC" w:rsidP="005C275E">
            <w:pPr>
              <w:rPr>
                <w:sz w:val="24"/>
                <w:szCs w:val="24"/>
              </w:rPr>
            </w:pPr>
            <w:r>
              <w:rPr>
                <w:sz w:val="24"/>
                <w:szCs w:val="24"/>
              </w:rPr>
              <w:t>7 класс – 34 часа.</w:t>
            </w:r>
          </w:p>
          <w:p w:rsidR="008A0DDC" w:rsidRDefault="008A0DDC" w:rsidP="005C275E">
            <w:pPr>
              <w:rPr>
                <w:sz w:val="24"/>
                <w:szCs w:val="24"/>
              </w:rPr>
            </w:pPr>
            <w:r>
              <w:rPr>
                <w:sz w:val="24"/>
                <w:szCs w:val="24"/>
              </w:rPr>
              <w:t>8 класс – 34 часа.</w:t>
            </w:r>
          </w:p>
          <w:p w:rsidR="008A0DDC" w:rsidRDefault="008A0DDC" w:rsidP="005C275E">
            <w:pPr>
              <w:rPr>
                <w:sz w:val="24"/>
                <w:szCs w:val="24"/>
              </w:rPr>
            </w:pPr>
            <w:r>
              <w:rPr>
                <w:sz w:val="24"/>
                <w:szCs w:val="24"/>
              </w:rPr>
              <w:t>9 класс – 34 часа.</w:t>
            </w:r>
          </w:p>
          <w:p w:rsidR="008A0DDC" w:rsidRDefault="008A0DDC" w:rsidP="005C275E">
            <w:pPr>
              <w:rPr>
                <w:sz w:val="24"/>
                <w:szCs w:val="24"/>
              </w:rPr>
            </w:pPr>
            <w:r>
              <w:rPr>
                <w:sz w:val="24"/>
                <w:szCs w:val="24"/>
              </w:rPr>
              <w:t>Всего 170 часов.</w:t>
            </w:r>
          </w:p>
        </w:tc>
      </w:tr>
      <w:tr w:rsidR="008F43A9" w:rsidTr="005C275E">
        <w:tc>
          <w:tcPr>
            <w:tcW w:w="2269" w:type="dxa"/>
          </w:tcPr>
          <w:p w:rsidR="008F43A9" w:rsidRDefault="008F43A9" w:rsidP="005C275E">
            <w:pPr>
              <w:rPr>
                <w:sz w:val="24"/>
                <w:szCs w:val="24"/>
              </w:rPr>
            </w:pPr>
            <w:r>
              <w:rPr>
                <w:sz w:val="24"/>
                <w:szCs w:val="24"/>
              </w:rPr>
              <w:t>Срок реализации программы</w:t>
            </w:r>
          </w:p>
        </w:tc>
        <w:tc>
          <w:tcPr>
            <w:tcW w:w="7076" w:type="dxa"/>
          </w:tcPr>
          <w:p w:rsidR="008F43A9" w:rsidRDefault="008A0DDC" w:rsidP="005C275E">
            <w:pPr>
              <w:rPr>
                <w:sz w:val="24"/>
                <w:szCs w:val="24"/>
              </w:rPr>
            </w:pPr>
            <w:r>
              <w:rPr>
                <w:sz w:val="24"/>
                <w:szCs w:val="24"/>
              </w:rPr>
              <w:t>5 лет</w:t>
            </w:r>
          </w:p>
        </w:tc>
      </w:tr>
      <w:tr w:rsidR="008F43A9" w:rsidTr="005C275E">
        <w:tc>
          <w:tcPr>
            <w:tcW w:w="2269" w:type="dxa"/>
          </w:tcPr>
          <w:p w:rsidR="008F43A9" w:rsidRDefault="008F43A9" w:rsidP="005C275E">
            <w:pPr>
              <w:rPr>
                <w:sz w:val="24"/>
                <w:szCs w:val="24"/>
              </w:rPr>
            </w:pPr>
            <w:r>
              <w:rPr>
                <w:sz w:val="24"/>
                <w:szCs w:val="24"/>
              </w:rPr>
              <w:t>Основные разделы</w:t>
            </w:r>
          </w:p>
        </w:tc>
        <w:tc>
          <w:tcPr>
            <w:tcW w:w="7076" w:type="dxa"/>
          </w:tcPr>
          <w:p w:rsidR="008F43A9" w:rsidRDefault="00673518" w:rsidP="005C275E">
            <w:pPr>
              <w:rPr>
                <w:sz w:val="24"/>
                <w:szCs w:val="24"/>
              </w:rPr>
            </w:pPr>
            <w:r>
              <w:rPr>
                <w:sz w:val="24"/>
                <w:szCs w:val="24"/>
              </w:rPr>
              <w:t>5 класс: И</w:t>
            </w:r>
            <w:r w:rsidR="008A0DDC">
              <w:rPr>
                <w:sz w:val="24"/>
                <w:szCs w:val="24"/>
              </w:rPr>
              <w:t>стория Древнего мира.</w:t>
            </w:r>
          </w:p>
          <w:p w:rsidR="008A0DDC" w:rsidRPr="00F933C1" w:rsidRDefault="00673518" w:rsidP="00673518">
            <w:pPr>
              <w:rPr>
                <w:sz w:val="24"/>
                <w:szCs w:val="24"/>
              </w:rPr>
            </w:pPr>
            <w:r>
              <w:rPr>
                <w:sz w:val="24"/>
                <w:szCs w:val="24"/>
              </w:rPr>
              <w:t>6 класс: История С</w:t>
            </w:r>
            <w:r w:rsidR="008A0DDC">
              <w:rPr>
                <w:sz w:val="24"/>
                <w:szCs w:val="24"/>
              </w:rPr>
              <w:t xml:space="preserve">редних веков, </w:t>
            </w:r>
            <w:r w:rsidRPr="00F933C1">
              <w:rPr>
                <w:sz w:val="24"/>
                <w:szCs w:val="24"/>
              </w:rPr>
              <w:t>История России: Древняя и средневековая Русь.</w:t>
            </w:r>
          </w:p>
          <w:p w:rsidR="00673518" w:rsidRPr="00F933C1" w:rsidRDefault="00673518" w:rsidP="00673518">
            <w:pPr>
              <w:rPr>
                <w:sz w:val="24"/>
                <w:szCs w:val="24"/>
              </w:rPr>
            </w:pPr>
            <w:r w:rsidRPr="00F933C1">
              <w:rPr>
                <w:sz w:val="24"/>
                <w:szCs w:val="24"/>
              </w:rPr>
              <w:t xml:space="preserve">7 класс: </w:t>
            </w:r>
            <w:r w:rsidR="00F933C1">
              <w:rPr>
                <w:bCs/>
                <w:sz w:val="24"/>
                <w:szCs w:val="24"/>
              </w:rPr>
              <w:t>И</w:t>
            </w:r>
            <w:r w:rsidR="00F933C1" w:rsidRPr="00F933C1">
              <w:rPr>
                <w:bCs/>
                <w:sz w:val="24"/>
                <w:szCs w:val="24"/>
              </w:rPr>
              <w:t xml:space="preserve">стория нового времени </w:t>
            </w:r>
            <w:r w:rsidR="00F933C1">
              <w:rPr>
                <w:bCs/>
                <w:sz w:val="24"/>
                <w:szCs w:val="24"/>
              </w:rPr>
              <w:t>(XV-XVIII вв</w:t>
            </w:r>
            <w:r w:rsidR="00F933C1" w:rsidRPr="00F933C1">
              <w:rPr>
                <w:bCs/>
                <w:sz w:val="24"/>
                <w:szCs w:val="24"/>
              </w:rPr>
              <w:t>.)</w:t>
            </w:r>
            <w:r w:rsidR="00F933C1" w:rsidRPr="00F933C1">
              <w:rPr>
                <w:b/>
                <w:bCs/>
                <w:sz w:val="24"/>
                <w:szCs w:val="24"/>
              </w:rPr>
              <w:t xml:space="preserve"> </w:t>
            </w:r>
            <w:r w:rsidR="00F933C1" w:rsidRPr="00F933C1">
              <w:rPr>
                <w:sz w:val="24"/>
                <w:szCs w:val="24"/>
              </w:rPr>
              <w:t xml:space="preserve"> </w:t>
            </w:r>
            <w:r w:rsidRPr="00F933C1">
              <w:rPr>
                <w:sz w:val="24"/>
                <w:szCs w:val="24"/>
              </w:rPr>
              <w:t>Россия в XVI – XVII веках: от великого княжества к царству</w:t>
            </w:r>
            <w:r w:rsidRPr="00F933C1">
              <w:rPr>
                <w:sz w:val="24"/>
                <w:szCs w:val="24"/>
              </w:rPr>
              <w:t>.</w:t>
            </w:r>
          </w:p>
          <w:p w:rsidR="00673518" w:rsidRPr="00F933C1" w:rsidRDefault="00673518" w:rsidP="00673518">
            <w:pPr>
              <w:rPr>
                <w:sz w:val="24"/>
                <w:szCs w:val="24"/>
              </w:rPr>
            </w:pPr>
            <w:r w:rsidRPr="00F933C1">
              <w:rPr>
                <w:sz w:val="24"/>
                <w:szCs w:val="24"/>
              </w:rPr>
              <w:t xml:space="preserve">8 класс: </w:t>
            </w:r>
            <w:r w:rsidR="00F933C1">
              <w:rPr>
                <w:sz w:val="24"/>
                <w:szCs w:val="24"/>
              </w:rPr>
              <w:t>История Нового времени</w:t>
            </w:r>
            <w:proofErr w:type="gramStart"/>
            <w:r w:rsidR="00F933C1">
              <w:rPr>
                <w:sz w:val="24"/>
                <w:szCs w:val="24"/>
              </w:rPr>
              <w:t>.</w:t>
            </w:r>
            <w:proofErr w:type="gramEnd"/>
            <w:r w:rsidR="00F933C1">
              <w:rPr>
                <w:sz w:val="24"/>
                <w:szCs w:val="24"/>
              </w:rPr>
              <w:t xml:space="preserve"> </w:t>
            </w:r>
            <w:proofErr w:type="gramStart"/>
            <w:r w:rsidR="00F933C1">
              <w:rPr>
                <w:sz w:val="24"/>
                <w:szCs w:val="24"/>
              </w:rPr>
              <w:t>э</w:t>
            </w:r>
            <w:proofErr w:type="gramEnd"/>
            <w:r w:rsidR="00F933C1">
              <w:rPr>
                <w:sz w:val="24"/>
                <w:szCs w:val="24"/>
              </w:rPr>
              <w:t xml:space="preserve">поха Просвещения. </w:t>
            </w:r>
            <w:r w:rsidRPr="00F933C1">
              <w:rPr>
                <w:sz w:val="24"/>
                <w:szCs w:val="24"/>
              </w:rPr>
              <w:t>Россия в конце XVII - XVIII веках: от царства к империи</w:t>
            </w:r>
            <w:r w:rsidRPr="00F933C1">
              <w:rPr>
                <w:sz w:val="24"/>
                <w:szCs w:val="24"/>
              </w:rPr>
              <w:t>.</w:t>
            </w:r>
          </w:p>
          <w:p w:rsidR="00673518" w:rsidRDefault="00673518" w:rsidP="00673518">
            <w:pPr>
              <w:rPr>
                <w:sz w:val="24"/>
                <w:szCs w:val="24"/>
              </w:rPr>
            </w:pPr>
            <w:r w:rsidRPr="00F933C1">
              <w:rPr>
                <w:sz w:val="24"/>
                <w:szCs w:val="24"/>
              </w:rPr>
              <w:t xml:space="preserve">9 класс: </w:t>
            </w:r>
            <w:r w:rsidR="00471935">
              <w:rPr>
                <w:sz w:val="24"/>
                <w:szCs w:val="24"/>
              </w:rPr>
              <w:t xml:space="preserve">Всеобщая история новейшего времени. </w:t>
            </w:r>
            <w:bookmarkStart w:id="0" w:name="_GoBack"/>
            <w:bookmarkEnd w:id="0"/>
            <w:r w:rsidRPr="00F933C1">
              <w:rPr>
                <w:sz w:val="24"/>
                <w:szCs w:val="24"/>
              </w:rPr>
              <w:t>Российская империя в XIX – начале XX вв</w:t>
            </w:r>
            <w:r w:rsidR="00F933C1" w:rsidRPr="00F933C1">
              <w:rPr>
                <w:sz w:val="24"/>
                <w:szCs w:val="24"/>
              </w:rPr>
              <w:t>.</w:t>
            </w:r>
          </w:p>
        </w:tc>
      </w:tr>
      <w:tr w:rsidR="008F43A9" w:rsidTr="005C275E">
        <w:tc>
          <w:tcPr>
            <w:tcW w:w="2269" w:type="dxa"/>
          </w:tcPr>
          <w:p w:rsidR="008F43A9" w:rsidRDefault="008F43A9" w:rsidP="005C275E">
            <w:pPr>
              <w:rPr>
                <w:sz w:val="24"/>
                <w:szCs w:val="24"/>
              </w:rPr>
            </w:pPr>
            <w:r>
              <w:rPr>
                <w:sz w:val="24"/>
                <w:szCs w:val="24"/>
              </w:rPr>
              <w:t>Формы текущего контроля и промежуточной аттестации.</w:t>
            </w:r>
          </w:p>
        </w:tc>
        <w:tc>
          <w:tcPr>
            <w:tcW w:w="7076" w:type="dxa"/>
          </w:tcPr>
          <w:p w:rsidR="008F43A9" w:rsidRDefault="00F933C1" w:rsidP="005C275E">
            <w:pPr>
              <w:rPr>
                <w:sz w:val="24"/>
                <w:szCs w:val="24"/>
              </w:rPr>
            </w:pPr>
            <w:r>
              <w:rPr>
                <w:sz w:val="24"/>
                <w:szCs w:val="24"/>
              </w:rPr>
              <w:t xml:space="preserve">Текущий контроль: устный опрос, тесты. </w:t>
            </w:r>
          </w:p>
          <w:p w:rsidR="00F933C1" w:rsidRDefault="00F933C1" w:rsidP="005C275E">
            <w:pPr>
              <w:rPr>
                <w:sz w:val="24"/>
                <w:szCs w:val="24"/>
              </w:rPr>
            </w:pPr>
            <w:r>
              <w:rPr>
                <w:sz w:val="24"/>
                <w:szCs w:val="24"/>
              </w:rPr>
              <w:t>Промежуточная аттестация: переводной экзамен в 6 классе.</w:t>
            </w:r>
          </w:p>
        </w:tc>
      </w:tr>
    </w:tbl>
    <w:p w:rsidR="008F43A9" w:rsidRPr="000933EC" w:rsidRDefault="008F43A9" w:rsidP="008F43A9">
      <w:pPr>
        <w:rPr>
          <w:sz w:val="24"/>
          <w:szCs w:val="24"/>
        </w:rPr>
      </w:pPr>
    </w:p>
    <w:p w:rsidR="008F43A9" w:rsidRPr="008F43A9" w:rsidRDefault="008F43A9" w:rsidP="008F43A9">
      <w:pPr>
        <w:jc w:val="center"/>
        <w:rPr>
          <w:b/>
          <w:i/>
          <w:sz w:val="32"/>
          <w:szCs w:val="32"/>
        </w:rPr>
      </w:pPr>
    </w:p>
    <w:sectPr w:rsidR="008F43A9" w:rsidRPr="008F4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A9"/>
    <w:rsid w:val="000D5344"/>
    <w:rsid w:val="0046360E"/>
    <w:rsid w:val="00471935"/>
    <w:rsid w:val="00495AB4"/>
    <w:rsid w:val="005B10AD"/>
    <w:rsid w:val="00673518"/>
    <w:rsid w:val="006A259C"/>
    <w:rsid w:val="008A0DDC"/>
    <w:rsid w:val="008F43A9"/>
    <w:rsid w:val="00C56092"/>
    <w:rsid w:val="00F9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link w:val="10"/>
    <w:uiPriority w:val="9"/>
    <w:qFormat/>
    <w:rsid w:val="005B10AD"/>
    <w:pPr>
      <w:keepNext/>
      <w:keepLines/>
      <w:spacing w:before="24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0AD"/>
    <w:rPr>
      <w:rFonts w:eastAsiaTheme="majorEastAsia" w:cstheme="majorBidi"/>
      <w:b/>
      <w:sz w:val="32"/>
      <w:szCs w:val="32"/>
    </w:rPr>
  </w:style>
  <w:style w:type="table" w:styleId="a3">
    <w:name w:val="Table Grid"/>
    <w:basedOn w:val="a1"/>
    <w:uiPriority w:val="39"/>
    <w:rsid w:val="008F4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360E"/>
    <w:pPr>
      <w:widowControl w:val="0"/>
      <w:autoSpaceDE w:val="0"/>
      <w:autoSpaceDN w:val="0"/>
    </w:pPr>
    <w:rPr>
      <w:rFonts w:eastAsia="Calibri" w:cs="Times New Roman"/>
      <w:sz w:val="24"/>
      <w:szCs w:val="24"/>
      <w:lang w:eastAsia="ru-RU"/>
    </w:rPr>
  </w:style>
  <w:style w:type="character" w:customStyle="1" w:styleId="a5">
    <w:name w:val="Основной текст Знак"/>
    <w:basedOn w:val="a0"/>
    <w:link w:val="a4"/>
    <w:rsid w:val="0046360E"/>
    <w:rPr>
      <w:rFonts w:eastAsia="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link w:val="10"/>
    <w:uiPriority w:val="9"/>
    <w:qFormat/>
    <w:rsid w:val="005B10AD"/>
    <w:pPr>
      <w:keepNext/>
      <w:keepLines/>
      <w:spacing w:before="24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0AD"/>
    <w:rPr>
      <w:rFonts w:eastAsiaTheme="majorEastAsia" w:cstheme="majorBidi"/>
      <w:b/>
      <w:sz w:val="32"/>
      <w:szCs w:val="32"/>
    </w:rPr>
  </w:style>
  <w:style w:type="table" w:styleId="a3">
    <w:name w:val="Table Grid"/>
    <w:basedOn w:val="a1"/>
    <w:uiPriority w:val="39"/>
    <w:rsid w:val="008F4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360E"/>
    <w:pPr>
      <w:widowControl w:val="0"/>
      <w:autoSpaceDE w:val="0"/>
      <w:autoSpaceDN w:val="0"/>
    </w:pPr>
    <w:rPr>
      <w:rFonts w:eastAsia="Calibri" w:cs="Times New Roman"/>
      <w:sz w:val="24"/>
      <w:szCs w:val="24"/>
      <w:lang w:eastAsia="ru-RU"/>
    </w:rPr>
  </w:style>
  <w:style w:type="character" w:customStyle="1" w:styleId="a5">
    <w:name w:val="Основной текст Знак"/>
    <w:basedOn w:val="a0"/>
    <w:link w:val="a4"/>
    <w:rsid w:val="0046360E"/>
    <w:rPr>
      <w:rFonts w:eastAsia="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dc:creator>
  <cp:keywords/>
  <dc:description/>
  <cp:lastModifiedBy>Ирина</cp:lastModifiedBy>
  <cp:revision>3</cp:revision>
  <dcterms:created xsi:type="dcterms:W3CDTF">2020-02-26T09:29:00Z</dcterms:created>
  <dcterms:modified xsi:type="dcterms:W3CDTF">2020-10-14T21:57:00Z</dcterms:modified>
</cp:coreProperties>
</file>