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4E" w:rsidRPr="00691A7D" w:rsidRDefault="0000704E" w:rsidP="0000704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 w:rsidRPr="00691A7D">
        <w:rPr>
          <w:rFonts w:ascii="Segoe UI Light" w:hAnsi="Segoe UI Light" w:cs="Segoe UI Light"/>
          <w:b/>
          <w:i/>
          <w:sz w:val="24"/>
          <w:szCs w:val="24"/>
        </w:rPr>
        <w:t>Начальное общее образование.</w:t>
      </w:r>
    </w:p>
    <w:p w:rsidR="0000704E" w:rsidRPr="00691A7D" w:rsidRDefault="0000704E" w:rsidP="0000704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 w:rsidRPr="00691A7D">
        <w:rPr>
          <w:rFonts w:ascii="Segoe UI Light" w:hAnsi="Segoe UI Light" w:cs="Segoe UI Light"/>
          <w:b/>
          <w:i/>
          <w:sz w:val="24"/>
          <w:szCs w:val="24"/>
        </w:rPr>
        <w:t>Аннотация к рабочей программе по математике</w:t>
      </w:r>
      <w:r w:rsidR="00817FE9">
        <w:rPr>
          <w:rFonts w:ascii="Segoe UI Light" w:hAnsi="Segoe UI Light" w:cs="Segoe UI Light"/>
          <w:b/>
          <w:i/>
          <w:sz w:val="24"/>
          <w:szCs w:val="24"/>
        </w:rPr>
        <w:t xml:space="preserve"> </w:t>
      </w:r>
      <w:r w:rsidRPr="00691A7D">
        <w:rPr>
          <w:rFonts w:ascii="Segoe UI Light" w:hAnsi="Segoe UI Light" w:cs="Segoe UI Light"/>
          <w:b/>
          <w:i/>
          <w:sz w:val="24"/>
          <w:szCs w:val="24"/>
        </w:rPr>
        <w:t>(1 - 4 классы).</w:t>
      </w:r>
    </w:p>
    <w:p w:rsidR="0000704E" w:rsidRPr="00691A7D" w:rsidRDefault="0000704E" w:rsidP="0000704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p w:rsidR="0000704E" w:rsidRPr="00691A7D" w:rsidRDefault="0000704E" w:rsidP="0000704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00704E" w:rsidRPr="00817FE9" w:rsidTr="006C2ACA">
        <w:tc>
          <w:tcPr>
            <w:tcW w:w="2269" w:type="dxa"/>
          </w:tcPr>
          <w:p w:rsidR="0000704E" w:rsidRPr="00817FE9" w:rsidRDefault="0000704E" w:rsidP="006C2AC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00704E" w:rsidRPr="00817FE9" w:rsidRDefault="00691A7D" w:rsidP="00C22661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color w:val="000000"/>
                <w:sz w:val="24"/>
                <w:szCs w:val="24"/>
                <w:shd w:val="clear" w:color="auto" w:fill="FFFFFF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 И. Моро, М. А. Бантовой, Г. В. Бельтюковой, С. И. Волковой, С. В. Степановой «Математика», утвержденной МО РФ.</w:t>
            </w:r>
          </w:p>
        </w:tc>
      </w:tr>
      <w:tr w:rsidR="0000704E" w:rsidRPr="00817FE9" w:rsidTr="006C2ACA">
        <w:tc>
          <w:tcPr>
            <w:tcW w:w="2269" w:type="dxa"/>
          </w:tcPr>
          <w:p w:rsidR="0000704E" w:rsidRPr="00817FE9" w:rsidRDefault="0000704E" w:rsidP="006C2AC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</w:tcPr>
          <w:p w:rsidR="00905319" w:rsidRPr="00817FE9" w:rsidRDefault="00905319" w:rsidP="00C226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Основными </w:t>
            </w:r>
            <w:r w:rsidRPr="00817FE9">
              <w:rPr>
                <w:rFonts w:ascii="Segoe UI Light" w:hAnsi="Segoe UI Light" w:cs="Segoe UI Light"/>
                <w:bCs/>
                <w:color w:val="000000"/>
              </w:rPr>
              <w:t>целями</w:t>
            </w:r>
            <w:r w:rsidRPr="00817FE9">
              <w:rPr>
                <w:rFonts w:ascii="Segoe UI Light" w:hAnsi="Segoe UI Light" w:cs="Segoe UI Light"/>
                <w:color w:val="000000"/>
              </w:rPr>
              <w:t> начального обучения математике являются: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математическое развитие младших школьников;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формирование системы начальных математических знаний;</w:t>
            </w:r>
          </w:p>
          <w:p w:rsidR="0000704E" w:rsidRPr="00C22661" w:rsidRDefault="00905319" w:rsidP="006C2AC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воспитание интереса к математике, к умственной деятельности.</w:t>
            </w:r>
          </w:p>
        </w:tc>
      </w:tr>
      <w:tr w:rsidR="0000704E" w:rsidRPr="00817FE9" w:rsidTr="006C2ACA">
        <w:tc>
          <w:tcPr>
            <w:tcW w:w="2269" w:type="dxa"/>
          </w:tcPr>
          <w:p w:rsidR="0000704E" w:rsidRPr="00817FE9" w:rsidRDefault="0000704E" w:rsidP="006C2AC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905319" w:rsidRPr="00817FE9" w:rsidRDefault="00C22661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>Ф</w:t>
            </w:r>
            <w:r w:rsidR="00905319" w:rsidRPr="00817FE9">
              <w:rPr>
                <w:rFonts w:ascii="Segoe UI Light" w:hAnsi="Segoe UI Light" w:cs="Segoe UI Light"/>
                <w:color w:val="000000"/>
              </w:rPr>
              <w:t>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развитие основ логического, знаково-символического и алгоритмического мышления;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развитие пространственного воображения;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развитие математической речи;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формирование системы начальных математических знаний и умений их</w:t>
            </w:r>
            <w:r w:rsidRPr="00817FE9">
              <w:rPr>
                <w:rFonts w:ascii="Segoe UI Light" w:hAnsi="Segoe UI Light" w:cs="Segoe UI Light"/>
                <w:bCs/>
                <w:color w:val="000000"/>
              </w:rPr>
              <w:t> </w:t>
            </w:r>
            <w:r w:rsidRPr="00817FE9">
              <w:rPr>
                <w:rFonts w:ascii="Segoe UI Light" w:hAnsi="Segoe UI Light" w:cs="Segoe UI Light"/>
                <w:color w:val="000000"/>
              </w:rPr>
              <w:t>применять для решения учебно-познавательных и практических задач;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формирование умения вести поиск информации и работать с ней;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формирование первоначальных представлений о компьютерной гра</w:t>
            </w:r>
            <w:r w:rsidRPr="00817FE9">
              <w:rPr>
                <w:rFonts w:ascii="Segoe UI Light" w:hAnsi="Segoe UI Light" w:cs="Segoe UI Light"/>
                <w:color w:val="000000"/>
              </w:rPr>
              <w:softHyphen/>
              <w:t>мотности;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развитие познавательных способностей;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воспитание стремления к расширению математических знаний;</w:t>
            </w:r>
          </w:p>
          <w:p w:rsidR="00905319" w:rsidRPr="00817FE9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формирование критичности мышления;</w:t>
            </w:r>
          </w:p>
          <w:p w:rsidR="0000704E" w:rsidRPr="00C22661" w:rsidRDefault="00905319" w:rsidP="00C226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развитие умений аргументированно обосновывать и отстаивать вы</w:t>
            </w:r>
            <w:r w:rsidRPr="00817FE9">
              <w:rPr>
                <w:rFonts w:ascii="Segoe UI Light" w:hAnsi="Segoe UI Light" w:cs="Segoe UI Light"/>
                <w:color w:val="000000"/>
              </w:rPr>
              <w:softHyphen/>
              <w:t>сказанное суждение, оценивать и принимать суждения других.</w:t>
            </w:r>
          </w:p>
        </w:tc>
      </w:tr>
      <w:tr w:rsidR="0000704E" w:rsidRPr="00817FE9" w:rsidTr="006C2ACA">
        <w:tc>
          <w:tcPr>
            <w:tcW w:w="2269" w:type="dxa"/>
          </w:tcPr>
          <w:p w:rsidR="0000704E" w:rsidRPr="00817FE9" w:rsidRDefault="0000704E" w:rsidP="006C2AC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00704E" w:rsidRPr="00817FE9" w:rsidRDefault="00EB76F8" w:rsidP="00C22661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color w:val="000000"/>
                <w:sz w:val="24"/>
                <w:szCs w:val="24"/>
                <w:shd w:val="clear" w:color="auto" w:fill="FFFFFF"/>
              </w:rPr>
              <w:t>На изучение математики в начальной школе в учебном плане отводится: в 1 классе по 4 ч в неделю, во 2-4 классах по 4 ч в неделю. Курс рассчитан на 540 ч: в 1 классе — 132 ч (33 учебные недели), во 2 – 4 классах – по 136 ч (34 учебных недели в каждом классе).</w:t>
            </w:r>
          </w:p>
        </w:tc>
      </w:tr>
      <w:tr w:rsidR="0000704E" w:rsidRPr="00817FE9" w:rsidTr="006C2ACA">
        <w:tc>
          <w:tcPr>
            <w:tcW w:w="2269" w:type="dxa"/>
          </w:tcPr>
          <w:p w:rsidR="0000704E" w:rsidRPr="00817FE9" w:rsidRDefault="0000704E" w:rsidP="006C2AC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E30632" w:rsidRPr="00817FE9" w:rsidRDefault="00E30632" w:rsidP="00E3063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4 года.</w:t>
            </w:r>
          </w:p>
          <w:p w:rsidR="0000704E" w:rsidRPr="00817FE9" w:rsidRDefault="0000704E" w:rsidP="006C2ACA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00704E" w:rsidRPr="00817FE9" w:rsidTr="006C2ACA">
        <w:tc>
          <w:tcPr>
            <w:tcW w:w="2269" w:type="dxa"/>
          </w:tcPr>
          <w:p w:rsidR="0000704E" w:rsidRPr="00817FE9" w:rsidRDefault="0000704E" w:rsidP="006C2AC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sz w:val="24"/>
                <w:szCs w:val="24"/>
              </w:rPr>
              <w:lastRenderedPageBreak/>
              <w:t>Основные разделы</w:t>
            </w:r>
          </w:p>
        </w:tc>
        <w:tc>
          <w:tcPr>
            <w:tcW w:w="7076" w:type="dxa"/>
          </w:tcPr>
          <w:p w:rsidR="0000704E" w:rsidRPr="00C22661" w:rsidRDefault="00E30632" w:rsidP="00C226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817FE9">
              <w:rPr>
                <w:rFonts w:ascii="Segoe UI Light" w:hAnsi="Segoe UI Light" w:cs="Segoe UI Light"/>
                <w:color w:val="000000"/>
              </w:rPr>
              <w:t>Числа и величины.</w:t>
            </w:r>
            <w:r w:rsidR="00C22661">
              <w:rPr>
                <w:rFonts w:ascii="Segoe UI Light" w:hAnsi="Segoe UI Light" w:cs="Segoe UI Light"/>
                <w:color w:val="000000"/>
              </w:rPr>
              <w:t xml:space="preserve"> </w:t>
            </w:r>
            <w:r w:rsidRPr="00817FE9">
              <w:rPr>
                <w:rFonts w:ascii="Segoe UI Light" w:hAnsi="Segoe UI Light" w:cs="Segoe UI Light"/>
                <w:color w:val="000000"/>
              </w:rPr>
              <w:t>Арифметические действия.</w:t>
            </w:r>
            <w:r w:rsidR="00C22661">
              <w:rPr>
                <w:rFonts w:ascii="Segoe UI Light" w:hAnsi="Segoe UI Light" w:cs="Segoe UI Light"/>
                <w:color w:val="000000"/>
              </w:rPr>
              <w:t xml:space="preserve"> </w:t>
            </w:r>
            <w:r w:rsidRPr="00817FE9">
              <w:rPr>
                <w:rFonts w:ascii="Segoe UI Light" w:hAnsi="Segoe UI Light" w:cs="Segoe UI Light"/>
                <w:color w:val="000000"/>
              </w:rPr>
              <w:t>Работа с текстовыми задачами.</w:t>
            </w:r>
            <w:r w:rsidR="00C22661">
              <w:rPr>
                <w:rFonts w:ascii="Segoe UI Light" w:hAnsi="Segoe UI Light" w:cs="Segoe UI Light"/>
                <w:color w:val="000000"/>
              </w:rPr>
              <w:t xml:space="preserve"> Пространственные отношения. </w:t>
            </w:r>
            <w:r w:rsidRPr="00817FE9">
              <w:rPr>
                <w:rFonts w:ascii="Segoe UI Light" w:hAnsi="Segoe UI Light" w:cs="Segoe UI Light"/>
                <w:color w:val="000000"/>
              </w:rPr>
              <w:t>Геометрические фигуры.</w:t>
            </w:r>
            <w:r w:rsidR="00C22661">
              <w:rPr>
                <w:rFonts w:ascii="Segoe UI Light" w:hAnsi="Segoe UI Light" w:cs="Segoe UI Light"/>
                <w:color w:val="000000"/>
              </w:rPr>
              <w:t xml:space="preserve"> </w:t>
            </w:r>
            <w:r w:rsidRPr="00817FE9">
              <w:rPr>
                <w:rFonts w:ascii="Segoe UI Light" w:hAnsi="Segoe UI Light" w:cs="Segoe UI Light"/>
                <w:color w:val="000000"/>
              </w:rPr>
              <w:t>Геометрические величины.</w:t>
            </w:r>
            <w:r w:rsidR="00C22661">
              <w:rPr>
                <w:rFonts w:ascii="Segoe UI Light" w:hAnsi="Segoe UI Light" w:cs="Segoe UI Light"/>
                <w:color w:val="000000"/>
              </w:rPr>
              <w:t xml:space="preserve"> </w:t>
            </w:r>
            <w:r w:rsidRPr="00817FE9">
              <w:rPr>
                <w:rFonts w:ascii="Segoe UI Light" w:hAnsi="Segoe UI Light" w:cs="Segoe UI Light"/>
                <w:color w:val="000000"/>
              </w:rPr>
              <w:t>Работа с информацией.</w:t>
            </w:r>
          </w:p>
        </w:tc>
      </w:tr>
      <w:tr w:rsidR="0000704E" w:rsidRPr="00817FE9" w:rsidTr="006C2ACA">
        <w:tc>
          <w:tcPr>
            <w:tcW w:w="2269" w:type="dxa"/>
          </w:tcPr>
          <w:p w:rsidR="0000704E" w:rsidRPr="00817FE9" w:rsidRDefault="0000704E" w:rsidP="006C2AC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00704E" w:rsidRPr="00817FE9" w:rsidRDefault="00581D6A" w:rsidP="00C22661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817FE9">
              <w:rPr>
                <w:rFonts w:ascii="Segoe UI Light" w:hAnsi="Segoe UI Light" w:cs="Segoe UI Light"/>
                <w:sz w:val="24"/>
                <w:szCs w:val="24"/>
              </w:rPr>
              <w:t>Итоговые контрольные работы, тестирование, итоговые комплексные работы, презентация проекта.</w:t>
            </w:r>
          </w:p>
        </w:tc>
      </w:tr>
    </w:tbl>
    <w:p w:rsidR="0000704E" w:rsidRPr="00817FE9" w:rsidRDefault="0000704E" w:rsidP="0000704E">
      <w:pPr>
        <w:rPr>
          <w:rFonts w:ascii="Segoe UI Light" w:hAnsi="Segoe UI Light" w:cs="Segoe UI Light"/>
          <w:sz w:val="24"/>
          <w:szCs w:val="24"/>
        </w:rPr>
      </w:pPr>
    </w:p>
    <w:p w:rsidR="0000704E" w:rsidRPr="00817FE9" w:rsidRDefault="0000704E" w:rsidP="0000704E">
      <w:pPr>
        <w:jc w:val="center"/>
        <w:rPr>
          <w:rFonts w:ascii="Segoe UI Light" w:hAnsi="Segoe UI Light" w:cs="Segoe UI Light"/>
          <w:i/>
          <w:sz w:val="24"/>
          <w:szCs w:val="24"/>
        </w:rPr>
      </w:pPr>
    </w:p>
    <w:p w:rsidR="005F0BA3" w:rsidRPr="00817FE9" w:rsidRDefault="005F0BA3">
      <w:pPr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</w:p>
    <w:sectPr w:rsidR="005F0BA3" w:rsidRPr="0081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6820"/>
    <w:multiLevelType w:val="multilevel"/>
    <w:tmpl w:val="C37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6FB5"/>
    <w:multiLevelType w:val="multilevel"/>
    <w:tmpl w:val="611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4E"/>
    <w:rsid w:val="0000704E"/>
    <w:rsid w:val="0007638E"/>
    <w:rsid w:val="005626D7"/>
    <w:rsid w:val="00581D6A"/>
    <w:rsid w:val="005F0BA3"/>
    <w:rsid w:val="00691A7D"/>
    <w:rsid w:val="00817FE9"/>
    <w:rsid w:val="00905319"/>
    <w:rsid w:val="00C22661"/>
    <w:rsid w:val="00E30632"/>
    <w:rsid w:val="00EB76F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118E-8D6D-4CE7-8009-ABAE7E9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4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04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53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234</cp:lastModifiedBy>
  <cp:revision>3</cp:revision>
  <dcterms:created xsi:type="dcterms:W3CDTF">2020-10-15T09:20:00Z</dcterms:created>
  <dcterms:modified xsi:type="dcterms:W3CDTF">2020-10-16T06:37:00Z</dcterms:modified>
</cp:coreProperties>
</file>