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8F" w:rsidRPr="001B2402" w:rsidRDefault="00A9478F" w:rsidP="00A9478F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Основное общее образование.</w:t>
      </w:r>
    </w:p>
    <w:p w:rsidR="00A9478F" w:rsidRPr="001B2402" w:rsidRDefault="00A9478F" w:rsidP="00A9478F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Аннотация к рабочей программе по русскому(родному) языку</w:t>
      </w:r>
    </w:p>
    <w:p w:rsidR="00A9478F" w:rsidRPr="001B2402" w:rsidRDefault="00A9478F" w:rsidP="00A9478F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 xml:space="preserve"> (5-9 классы).</w:t>
      </w:r>
    </w:p>
    <w:p w:rsidR="00A9478F" w:rsidRPr="001B2402" w:rsidRDefault="00A9478F" w:rsidP="00A9478F">
      <w:pPr>
        <w:jc w:val="center"/>
        <w:rPr>
          <w:rFonts w:ascii="Segoe UI" w:hAnsi="Segoe UI" w:cs="Segoe UI"/>
          <w:i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Статус программы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федерального компонента государственного стандарта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iCs/>
                <w:sz w:val="24"/>
                <w:szCs w:val="24"/>
              </w:rPr>
              <w:t>среднего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общего образования (</w:t>
            </w:r>
            <w:r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 xml:space="preserve">ФГОС ООО), 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УМК </w:t>
            </w:r>
            <w:r w:rsidRPr="001B2402">
              <w:rPr>
                <w:rStyle w:val="a5"/>
                <w:rFonts w:ascii="Segoe UI" w:hAnsi="Segoe UI" w:cs="Segoe UI"/>
                <w:sz w:val="24"/>
                <w:szCs w:val="24"/>
                <w:shd w:val="clear" w:color="auto" w:fill="FFFFFF"/>
              </w:rPr>
              <w:t>«Русский родной язык» для 5-9 классов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, авторы: Александрова О.М., Загоровская О.В., Богданов С.И., Вербицкая Л.А., </w:t>
            </w:r>
            <w:proofErr w:type="spellStart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Гостева</w:t>
            </w:r>
            <w:proofErr w:type="spellEnd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Ю.Н., </w:t>
            </w:r>
            <w:proofErr w:type="spellStart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Добротина</w:t>
            </w:r>
            <w:proofErr w:type="spellEnd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И.Н., </w:t>
            </w:r>
            <w:proofErr w:type="spellStart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А.Г., Казакова Е.И., Васильевых И.П.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A9478F" w:rsidRPr="001B2402" w:rsidRDefault="00A9478F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jc w:val="both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A9478F" w:rsidRPr="001B2402" w:rsidRDefault="00A9478F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jc w:val="both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A9478F" w:rsidRPr="001B2402" w:rsidRDefault="00A9478F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      </w:r>
          </w:p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lastRenderedPageBreak/>
      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      </w:r>
          </w:p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      </w:r>
          </w:p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- формирование базовых умений, обеспечивающих возможно</w:t>
            </w:r>
            <w:r>
              <w:rPr>
                <w:rFonts w:ascii="Segoe UI" w:hAnsi="Segoe UI" w:cs="Segoe UI"/>
              </w:rPr>
              <w:t>сть дальнейшего изучения языков</w:t>
            </w:r>
            <w:r w:rsidRPr="001B2402">
              <w:rPr>
                <w:rFonts w:ascii="Segoe UI" w:hAnsi="Segoe UI" w:cs="Segoe UI"/>
              </w:rPr>
              <w:t xml:space="preserve"> с установкой на билингвизм.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класс: 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</w:t>
            </w:r>
          </w:p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6 класс:34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</w:t>
            </w:r>
          </w:p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7 класс: 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</w:t>
            </w:r>
          </w:p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8 класс: 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</w:t>
            </w:r>
          </w:p>
          <w:p w:rsidR="00A9478F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9 класс: 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</w:t>
            </w:r>
          </w:p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Всего 170 часов.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лет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Основные разделы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5 класс: Язык и культура. Речь. Речевая деятельность. Культура речи. Текст</w:t>
            </w:r>
          </w:p>
          <w:p w:rsidR="00A9478F" w:rsidRPr="001B2402" w:rsidRDefault="00A9478F" w:rsidP="00B66BF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6 класс: Язык и культура. Речь. Речевая деятельность. Культура речи. Текст</w:t>
            </w:r>
          </w:p>
          <w:p w:rsidR="00A9478F" w:rsidRPr="001B2402" w:rsidRDefault="00A9478F" w:rsidP="00B66BF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7 класс: Язык и культура. Речь. Речевая деятельность. Культура речи. Текст</w:t>
            </w:r>
          </w:p>
          <w:p w:rsidR="00A9478F" w:rsidRPr="001B2402" w:rsidRDefault="00A9478F" w:rsidP="00B66BF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8 класс: Язык и культура. Речь. Речевая деятельность. Культура речи. Текст</w:t>
            </w:r>
          </w:p>
          <w:p w:rsidR="00A9478F" w:rsidRPr="001B2402" w:rsidRDefault="00A9478F" w:rsidP="00B66BF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9 класс: Язык и культура. Речь. Речевая деятельность. Культура речи. Текст</w:t>
            </w:r>
          </w:p>
        </w:tc>
      </w:tr>
      <w:tr w:rsidR="00A9478F" w:rsidRPr="001B2402" w:rsidTr="00B66BF0">
        <w:tc>
          <w:tcPr>
            <w:tcW w:w="2269" w:type="dxa"/>
          </w:tcPr>
          <w:p w:rsidR="00A9478F" w:rsidRPr="001B2402" w:rsidRDefault="00A9478F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8221" w:type="dxa"/>
          </w:tcPr>
          <w:p w:rsidR="00A9478F" w:rsidRPr="001B2402" w:rsidRDefault="00A9478F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Сочинение, изложение, тест, контрольная работа.</w:t>
            </w:r>
          </w:p>
        </w:tc>
      </w:tr>
    </w:tbl>
    <w:p w:rsidR="00A9478F" w:rsidRPr="001B2402" w:rsidRDefault="00A9478F" w:rsidP="00A9478F">
      <w:pPr>
        <w:rPr>
          <w:rFonts w:ascii="Segoe UI" w:hAnsi="Segoe UI" w:cs="Segoe UI"/>
          <w:i/>
          <w:sz w:val="24"/>
          <w:szCs w:val="24"/>
        </w:rPr>
      </w:pPr>
    </w:p>
    <w:p w:rsidR="006A259C" w:rsidRDefault="006A259C">
      <w:bookmarkStart w:id="0" w:name="_GoBack"/>
      <w:bookmarkEnd w:id="0"/>
    </w:p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D34"/>
    <w:multiLevelType w:val="hybridMultilevel"/>
    <w:tmpl w:val="FE7C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F"/>
    <w:rsid w:val="00495AB4"/>
    <w:rsid w:val="005B10AD"/>
    <w:rsid w:val="006A259C"/>
    <w:rsid w:val="00A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1D8F-B5F8-41D4-B4CB-246F276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8F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9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478F"/>
  </w:style>
  <w:style w:type="paragraph" w:styleId="a4">
    <w:name w:val="Normal (Web)"/>
    <w:basedOn w:val="a"/>
    <w:uiPriority w:val="99"/>
    <w:unhideWhenUsed/>
    <w:rsid w:val="00A94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2020-10-15T15:42:00Z</dcterms:created>
  <dcterms:modified xsi:type="dcterms:W3CDTF">2020-10-15T15:43:00Z</dcterms:modified>
</cp:coreProperties>
</file>