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A" w:rsidRPr="00B8700A" w:rsidRDefault="00B8700A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8700A">
        <w:rPr>
          <w:rFonts w:ascii="Times New Roman" w:eastAsia="Calibri" w:hAnsi="Times New Roman" w:cs="Times New Roman"/>
          <w:sz w:val="28"/>
        </w:rPr>
        <w:t xml:space="preserve">          </w:t>
      </w:r>
    </w:p>
    <w:p w:rsidR="00B8700A" w:rsidRPr="00B8700A" w:rsidRDefault="00B8700A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8700A" w:rsidRDefault="001900B7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6" o:title="родн.лит.9"/>
          </v:shape>
        </w:pict>
      </w:r>
    </w:p>
    <w:p w:rsidR="00B8700A" w:rsidRPr="00B8700A" w:rsidRDefault="00B8700A" w:rsidP="00B8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00A" w:rsidRPr="00B8700A" w:rsidRDefault="00B8700A" w:rsidP="00B8700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8700A" w:rsidRPr="00B8700A" w:rsidRDefault="00B8700A" w:rsidP="00B870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  <w:r w:rsidR="00D85C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Нормативную правовую основу для разработки настоящей рабочей программы по учебному предмету «Родная (русская) литература» для 9 класса составляют следующие документы: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Федеральный закон от 29 декабря 2012 г. № 273-ФЗ «Об образовании в Российской Федерации»;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России от 31.12.2015 г. № 1577);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«Концепция преподавания русского языка и литературы», утвержденной распоряжением Правительства Российской Федерации от 09.04.2016 г. № 637-р;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«Концепция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образованию; протокол от 31 января 2018г.№ 2/18).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ЧОУ «Школа «Образ».</w:t>
      </w:r>
    </w:p>
    <w:p w:rsidR="00B8700A" w:rsidRPr="00B8700A" w:rsidRDefault="00B8700A" w:rsidP="00D85CC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УМК по предмету «Родная русская литература», О.М. Александрова и др. (М., «Просвещение</w:t>
      </w:r>
      <w:proofErr w:type="gramStart"/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,</w:t>
      </w:r>
      <w:proofErr w:type="gramEnd"/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2020.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Цель программы: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воспитание уважительного и бережного отношение к родной (русской) литературе как величайшей духовной, нравственной и культурной ценности русского народа.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способности понимать и эстетически воспринимать произведения родной (русской) литературы;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(русской) литературы, к отдельным ее произведениям, к произведениям писателей, чья жизнь и творчество тесно связаны с Подмосковьем;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к литературному наследию своего народа;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ощущения причастности к свершениям и традициям своего народа, осознание исторической преемственности поколений, собственной ответственности за сохранение культуры народа;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актуализировать в художественных текстах родной (русской)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обогащение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Объект изучения в учебном процессе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литературное произведение в его жанрово-родовой и историко-культурной специфике.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Общая характеристика учебного курса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программы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Основополагающими критериями отбора художественных произведений для изучения в курсе родной (русской) литературы являются: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традиции, связь с местной традицией.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Примерная программа включает в себя следующие разделы: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древнерусская литература;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 XVIII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первой половины XIX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второй половины XIX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первой половины XX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русская литература второй половины XX в.;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современная русская литература;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 поэтов и писателей, чья жизнь и творчество тесно связаны с Подмосковьем;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уровня литературного образования.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учебного курса «Родная литература»</w:t>
      </w:r>
      <w:r w:rsidR="00D8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учебном плане.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учебного предмета «Родная литература» предназначена для изучения в 5-9 классах и рассчитана на 17 часов в год.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 классе изучается в 1 полугодии, в 5-8 классах во втором полугодии по 1 часу в неделю. 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Представленная программа предусматривает часы на выполнение практической части программы.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знаний в выполнении 2 творческих работ.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организации образовательного процесса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работа в группах, коллективный проект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предметные результаты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87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освоения учебного курса «Родная литература»</w:t>
      </w:r>
      <w:r w:rsidR="00D85C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Учащийся получит возможность научиться: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выявлять особенности композиции, основной конфликт, вычленять фабулу;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характеризовать героев-персонажей, давать их сравнительные характеристики;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определять </w:t>
      </w:r>
      <w:proofErr w:type="spellStart"/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родо</w:t>
      </w:r>
      <w:proofErr w:type="spellEnd"/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-жанровую специфику художественного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70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B87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 каталогами библиотек, библиографическими указателями, системой поиска в Интернете.</w:t>
      </w:r>
    </w:p>
    <w:p w:rsidR="00B8700A" w:rsidRPr="00B8700A" w:rsidRDefault="00B8700A" w:rsidP="00D85C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700A" w:rsidRPr="00B8700A" w:rsidRDefault="00B8700A" w:rsidP="00D85CC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В процессе освоения программы «Родная (русская) литература» </w:t>
      </w:r>
      <w:r w:rsidRPr="00B8700A">
        <w:rPr>
          <w:rFonts w:ascii="Times New Roman" w:eastAsia="Calibri" w:hAnsi="Times New Roman" w:cs="Times New Roman"/>
          <w:b/>
          <w:bCs/>
          <w:sz w:val="28"/>
          <w:szCs w:val="28"/>
        </w:rPr>
        <w:t>УЧЕНИК НАУЧИТСЯ: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понимать непреходящую художественную ценность шедевров русской  литературы и фольклора;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осмысленно самостоятельно читать произведения художественной литературы и воспринимать произведения на слух;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составлять опорный конспект статьи литературоведческого и историко-литературного содержания;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пересказать теоретико-литературный материал, статьи учебного пособия;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ставить вопросы и выявлять проблемы, последовательно искать ответ, пользуясь обоснованной аргументацией,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логично строить письменные и устные высказывания, формулировать выводы;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пользоваться различными источниками информации, в том числе библиотечными и </w:t>
      </w:r>
      <w:proofErr w:type="spellStart"/>
      <w:r w:rsidRPr="00B8700A">
        <w:rPr>
          <w:rFonts w:ascii="Times New Roman" w:eastAsia="Calibri" w:hAnsi="Times New Roman" w:cs="Times New Roman"/>
          <w:sz w:val="28"/>
          <w:szCs w:val="28"/>
        </w:rPr>
        <w:t>интернет-ресурсами</w:t>
      </w:r>
      <w:proofErr w:type="spellEnd"/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осмысливать идейное содержание и проблематику произведений русского фольклора и народного творчества других стран, русской и частично зарубежной художественной литературы с античности до современности;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осмысливать произведение в историческом контексте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 Анализировать произведение в контексте авторского замысла и биографии автора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вдумчиво читать и анализировать произведение под руководством учителя, самостоятельно ставить отдельные вопросы и выявлять аспекты анализа текста;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lastRenderedPageBreak/>
        <w:t>применять знания по теории литературы и литературоведческую терминологию в процессе анализа художественного произведения и творчества отдельных авторов;</w:t>
      </w:r>
    </w:p>
    <w:p w:rsidR="00B8700A" w:rsidRPr="00B8700A" w:rsidRDefault="00B8700A" w:rsidP="00D85CC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различать позицию (точку зрения) автора и рассказчика, рассказчика и героев произведения в процессе анализа произведений.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писать литературно-художественные этюды, 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составлять сложный план сочинения;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 писать сочинения в жанре несложных литературоведческих исследований, рецензий и эссе;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Первичным навыкам организации научно-исследовательской и в проектной деятельности;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готовить доклады, рефераты и презентации по отдельным литературным темам и темам, предполагающим умение составить сложный план письменной литературоведческой работы.</w:t>
      </w:r>
    </w:p>
    <w:p w:rsidR="00B8700A" w:rsidRPr="00B8700A" w:rsidRDefault="00B8700A" w:rsidP="00D85CC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0A" w:rsidRPr="00B8700A" w:rsidRDefault="00B8700A" w:rsidP="00D85CCF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700A">
        <w:rPr>
          <w:rFonts w:ascii="Times New Roman" w:eastAsia="Calibri" w:hAnsi="Times New Roman" w:cs="Times New Roman"/>
          <w:b/>
          <w:bCs/>
          <w:sz w:val="28"/>
          <w:szCs w:val="28"/>
        </w:rPr>
        <w:t>УЧЕНИК ПОЛУЧИТ ВОЗМОЖНОСТЬ НАУЧИТЬСЯ: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воспринимать многообразие эстетических идеалов, непреходящую ценность шедевров русской литературы в их связи с мировой культурой.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организовывать собственную деятельность и оценивать ее;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находить и отбирать информацию в соответствии с учебной или познавательной задачей, осмысленно использовать информацию в собственной деятельности.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 xml:space="preserve">различать качество тех или иных </w:t>
      </w:r>
      <w:proofErr w:type="spellStart"/>
      <w:r w:rsidRPr="00B8700A">
        <w:rPr>
          <w:rFonts w:ascii="Times New Roman" w:eastAsia="Calibri" w:hAnsi="Times New Roman" w:cs="Times New Roman"/>
          <w:sz w:val="28"/>
          <w:szCs w:val="28"/>
        </w:rPr>
        <w:t>интернет-ресурсов</w:t>
      </w:r>
      <w:proofErr w:type="spellEnd"/>
      <w:r w:rsidRPr="00B8700A">
        <w:rPr>
          <w:rFonts w:ascii="Times New Roman" w:eastAsia="Calibri" w:hAnsi="Times New Roman" w:cs="Times New Roman"/>
          <w:sz w:val="28"/>
          <w:szCs w:val="28"/>
        </w:rPr>
        <w:t>, умение использовать надежные ресурсы.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понимать и воспринимать литературу как предмета эстетического цикла, чувствовать и понимать специфику произведений искусства слова, их художественную целостность и непреходящую художественную ценность;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определять авторскую позицию,  вступать в «эстетический диалог» с авторами произведений;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точно и развернуто отвечать на вопросы в устной и письменной форме;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находить в тексте ответы на сложные и проблемные вопросы и аргументы в защиту той или иной гипотезы, искать и находить авторскую позицию;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вести диалог на литературную тему, аргументированно доказывать собственную позицию;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сочинять произведения в форме различных литературных жанров;</w:t>
      </w:r>
    </w:p>
    <w:p w:rsidR="00B8700A" w:rsidRPr="00B8700A" w:rsidRDefault="00B8700A" w:rsidP="00D85CC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0A">
        <w:rPr>
          <w:rFonts w:ascii="Times New Roman" w:eastAsia="Calibri" w:hAnsi="Times New Roman" w:cs="Times New Roman"/>
          <w:sz w:val="28"/>
          <w:szCs w:val="28"/>
        </w:rPr>
        <w:t>сочинять стихи и прозу.</w:t>
      </w:r>
    </w:p>
    <w:p w:rsidR="00B8700A" w:rsidRDefault="00B8700A" w:rsidP="00D85CCF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7AC9" w:rsidRPr="00B50F22" w:rsidRDefault="00137AC9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7AC9" w:rsidRDefault="001900B7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Тематическое планирование.  </w:t>
      </w:r>
    </w:p>
    <w:p w:rsidR="00C8320F" w:rsidRDefault="00C8320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№ раздела.</w:t>
            </w:r>
          </w:p>
        </w:tc>
        <w:tc>
          <w:tcPr>
            <w:tcW w:w="6237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Наименование раздела.</w:t>
            </w:r>
          </w:p>
        </w:tc>
        <w:tc>
          <w:tcPr>
            <w:tcW w:w="1950" w:type="dxa"/>
          </w:tcPr>
          <w:p w:rsidR="00C8320F" w:rsidRPr="009878D8" w:rsidRDefault="00C8320F" w:rsidP="00C8320F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Количество часов по РП учителя.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1.</w:t>
            </w:r>
          </w:p>
        </w:tc>
        <w:tc>
          <w:tcPr>
            <w:tcW w:w="6237" w:type="dxa"/>
          </w:tcPr>
          <w:p w:rsidR="00C8320F" w:rsidRPr="009878D8" w:rsidRDefault="00C8320F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Идеал в представлении авторов Древней Руси.</w:t>
            </w:r>
          </w:p>
        </w:tc>
        <w:tc>
          <w:tcPr>
            <w:tcW w:w="1950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2.</w:t>
            </w:r>
          </w:p>
        </w:tc>
        <w:tc>
          <w:tcPr>
            <w:tcW w:w="6237" w:type="dxa"/>
          </w:tcPr>
          <w:p w:rsidR="00C8320F" w:rsidRPr="009878D8" w:rsidRDefault="00C8320F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Изображение идеального уклада русской жизни.</w:t>
            </w:r>
          </w:p>
        </w:tc>
        <w:tc>
          <w:tcPr>
            <w:tcW w:w="1950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C8320F" w:rsidRPr="009878D8" w:rsidTr="00C8320F">
        <w:tc>
          <w:tcPr>
            <w:tcW w:w="1384" w:type="dxa"/>
          </w:tcPr>
          <w:p w:rsidR="00C8320F" w:rsidRPr="009878D8" w:rsidRDefault="00C8320F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3.</w:t>
            </w:r>
          </w:p>
        </w:tc>
        <w:tc>
          <w:tcPr>
            <w:tcW w:w="6237" w:type="dxa"/>
          </w:tcPr>
          <w:p w:rsidR="00C8320F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Герои прозы писателей-деревенщиков.</w:t>
            </w:r>
          </w:p>
        </w:tc>
        <w:tc>
          <w:tcPr>
            <w:tcW w:w="1950" w:type="dxa"/>
          </w:tcPr>
          <w:p w:rsidR="00C8320F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4.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 xml:space="preserve">Лирический герой поэзии </w:t>
            </w:r>
            <w:proofErr w:type="spellStart"/>
            <w:r w:rsidRPr="009878D8">
              <w:rPr>
                <w:rFonts w:eastAsia="Calibri" w:cs="Times New Roman"/>
                <w:bCs/>
                <w:szCs w:val="28"/>
              </w:rPr>
              <w:t>Н.Рубцова</w:t>
            </w:r>
            <w:proofErr w:type="spellEnd"/>
            <w:r w:rsidRPr="009878D8">
              <w:rPr>
                <w:rFonts w:eastAsia="Calibri" w:cs="Times New Roman"/>
                <w:bCs/>
                <w:szCs w:val="28"/>
              </w:rPr>
              <w:t xml:space="preserve">, </w:t>
            </w:r>
            <w:proofErr w:type="spellStart"/>
            <w:r w:rsidRPr="009878D8">
              <w:rPr>
                <w:rFonts w:eastAsia="Calibri" w:cs="Times New Roman"/>
                <w:bCs/>
                <w:szCs w:val="28"/>
              </w:rPr>
              <w:t>В.Соколова</w:t>
            </w:r>
            <w:proofErr w:type="spellEnd"/>
            <w:r w:rsidRPr="009878D8">
              <w:rPr>
                <w:rFonts w:eastAsia="Calibri" w:cs="Times New Roman"/>
                <w:bCs/>
                <w:szCs w:val="28"/>
              </w:rPr>
              <w:t xml:space="preserve"> и других поэтов второй половины ХХ века.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5.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Лирический герой современной русской поэзии.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2</w:t>
            </w:r>
          </w:p>
        </w:tc>
      </w:tr>
      <w:tr w:rsidR="009878D8" w:rsidRPr="009878D8" w:rsidTr="00C8320F">
        <w:tc>
          <w:tcPr>
            <w:tcW w:w="1384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6.</w:t>
            </w:r>
          </w:p>
        </w:tc>
        <w:tc>
          <w:tcPr>
            <w:tcW w:w="6237" w:type="dxa"/>
          </w:tcPr>
          <w:p w:rsidR="009878D8" w:rsidRPr="009878D8" w:rsidRDefault="009878D8" w:rsidP="00C8320F">
            <w:pPr>
              <w:spacing w:line="259" w:lineRule="auto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Идеальный герой современной русской литературы.</w:t>
            </w:r>
          </w:p>
        </w:tc>
        <w:tc>
          <w:tcPr>
            <w:tcW w:w="1950" w:type="dxa"/>
          </w:tcPr>
          <w:p w:rsidR="009878D8" w:rsidRP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Cs w:val="28"/>
              </w:rPr>
            </w:pPr>
            <w:r w:rsidRPr="009878D8">
              <w:rPr>
                <w:rFonts w:eastAsia="Calibri" w:cs="Times New Roman"/>
                <w:bCs/>
                <w:szCs w:val="28"/>
              </w:rPr>
              <w:t>1</w:t>
            </w:r>
          </w:p>
        </w:tc>
      </w:tr>
    </w:tbl>
    <w:p w:rsidR="00C8320F" w:rsidRDefault="00C8320F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Календарно-тем</w:t>
      </w:r>
      <w:r w:rsidR="00190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атическое планирование. </w:t>
      </w:r>
    </w:p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1276"/>
        <w:gridCol w:w="2942"/>
      </w:tblGrid>
      <w:tr w:rsidR="009878D8" w:rsidTr="009878D8">
        <w:tc>
          <w:tcPr>
            <w:tcW w:w="959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№ урока.</w:t>
            </w:r>
          </w:p>
        </w:tc>
        <w:tc>
          <w:tcPr>
            <w:tcW w:w="3118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Тема урока.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плану.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Дата по факту.</w:t>
            </w: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Замечания по корректировке.</w:t>
            </w: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Идеал в представлении авторов Древней Руси.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Жития русских святых. Каноны жития.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Изображение идеального уклада русской жизни в литературных произведениях.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Дрмострой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С.Т.Аксаков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«Детские годы Багрова-внука»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И.С.Шмелев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«Лето Господне».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Чтение и анализ избранных глав.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Этюд «Традиции моей семьи».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9878D8" w:rsidRDefault="00CE5890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Герои прозы писателей-деревенщиков ХХ века. Преемственность традиций.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9878D8" w:rsidRDefault="00045F9B" w:rsidP="00CE5890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В.Белов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«Скворец».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В. Астафьев «Последний поклон».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CE5890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В.Распутин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 «Прощание с Матерой». Анализ избранных глав.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045F9B" w:rsidTr="009878D8">
        <w:tc>
          <w:tcPr>
            <w:tcW w:w="959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045F9B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В.Шукшин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 xml:space="preserve">. Деревенские </w:t>
            </w:r>
            <w:r>
              <w:rPr>
                <w:rFonts w:eastAsia="Calibri" w:cs="Times New Roman"/>
                <w:bCs/>
                <w:sz w:val="24"/>
                <w:szCs w:val="24"/>
              </w:rPr>
              <w:lastRenderedPageBreak/>
              <w:t>«чудики». Тема совести.</w:t>
            </w:r>
          </w:p>
        </w:tc>
        <w:tc>
          <w:tcPr>
            <w:tcW w:w="1276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045F9B" w:rsidRDefault="00045F9B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13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Лирический герой поэзии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Н.Рубцова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14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Мотивы лирики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В.Соколова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15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Поэзия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М.Яснова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16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45F9B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 xml:space="preserve">Темы и образы стихотворений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К.Стрельниковой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  <w:tr w:rsidR="009878D8" w:rsidTr="009878D8">
        <w:tc>
          <w:tcPr>
            <w:tcW w:w="959" w:type="dxa"/>
          </w:tcPr>
          <w:p w:rsidR="009878D8" w:rsidRDefault="000C5EDD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17</w:t>
            </w:r>
            <w:r w:rsidR="00CE5890">
              <w:rPr>
                <w:rFonts w:eastAsia="Calibr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878D8" w:rsidRDefault="000C5EDD" w:rsidP="00045F9B">
            <w:pPr>
              <w:spacing w:line="259" w:lineRule="auto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Обобщение материала. Идеальный герой современной русской литературы. Преемственность и традиции.</w:t>
            </w: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9878D8" w:rsidRDefault="009878D8" w:rsidP="00137AC9">
            <w:pPr>
              <w:spacing w:line="259" w:lineRule="auto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</w:tc>
      </w:tr>
    </w:tbl>
    <w:p w:rsidR="009878D8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78D8" w:rsidRPr="00B8700A" w:rsidRDefault="009878D8" w:rsidP="00137AC9">
      <w:pPr>
        <w:spacing w:after="0" w:line="259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9878D8" w:rsidRPr="00B8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1DA"/>
    <w:multiLevelType w:val="hybridMultilevel"/>
    <w:tmpl w:val="4E96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0D00"/>
    <w:multiLevelType w:val="hybridMultilevel"/>
    <w:tmpl w:val="422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C0546"/>
    <w:multiLevelType w:val="hybridMultilevel"/>
    <w:tmpl w:val="72CC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0A"/>
    <w:rsid w:val="00045F9B"/>
    <w:rsid w:val="00093A84"/>
    <w:rsid w:val="000C5EDD"/>
    <w:rsid w:val="00137AC9"/>
    <w:rsid w:val="001900B7"/>
    <w:rsid w:val="00221129"/>
    <w:rsid w:val="004F09BB"/>
    <w:rsid w:val="00690953"/>
    <w:rsid w:val="009878D8"/>
    <w:rsid w:val="00B50F22"/>
    <w:rsid w:val="00B8700A"/>
    <w:rsid w:val="00C8320F"/>
    <w:rsid w:val="00CE5890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668"/>
  <w15:docId w15:val="{31B5D7DB-2CCC-42B5-9D1A-BC7B509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0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B8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F6E3-0B79-4551-B732-102F2A3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Marina</cp:lastModifiedBy>
  <cp:revision>3</cp:revision>
  <cp:lastPrinted>2021-01-18T17:45:00Z</cp:lastPrinted>
  <dcterms:created xsi:type="dcterms:W3CDTF">2021-01-18T17:38:00Z</dcterms:created>
  <dcterms:modified xsi:type="dcterms:W3CDTF">2021-01-24T19:23:00Z</dcterms:modified>
</cp:coreProperties>
</file>